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471023.xml.htm"/>
      <w:bookmarkStart w:id="1" w:name="kswkform4_178847102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Tennenbaum Ross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HAWTHORNE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DROPBOX, INC.</w:t>
              </w:r>
            </w:hyperlink>
            <w:r>
              <w:rPr/>
              <w:t xml:space="preserve"> [ </w:t>
            </w:r>
            <w:r>
              <w:rPr>
                <w:rFonts w:ascii="Times;serif" w:hAnsi="Times;serif"/>
                <w:color w:val="0000FF"/>
                <w:sz w:val="24"/>
                <w:shd w:fill="FFFFFF" w:val="clear"/>
              </w:rPr>
              <w:t>DBX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06"/>
        <w:gridCol w:w="903"/>
        <w:gridCol w:w="772"/>
        <w:gridCol w:w="600"/>
        <w:gridCol w:w="349"/>
        <w:gridCol w:w="975"/>
        <w:gridCol w:w="457"/>
        <w:gridCol w:w="619"/>
        <w:gridCol w:w="1199"/>
        <w:gridCol w:w="1001"/>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0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28,945</w:t>
            </w:r>
            <w:r>
              <w:rPr>
                <w:rFonts w:ascii="Times;serif" w:hAnsi="Times;serif"/>
                <w:color w:val="008000"/>
                <w:position w:val="7"/>
                <w:sz w:val="16"/>
                <w:sz w:val="20"/>
                <w:shd w:fill="FFFFFF" w:val="clear"/>
              </w:rPr>
              <w:t>(1)</w:t>
            </w:r>
          </w:p>
        </w:tc>
        <w:tc>
          <w:tcPr>
            <w:tcW w:w="4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788,224</w:t>
            </w:r>
            <w:r>
              <w:rPr>
                <w:rFonts w:ascii="Times;serif" w:hAnsi="Times;serif"/>
                <w:color w:val="008000"/>
                <w:position w:val="7"/>
                <w:sz w:val="16"/>
                <w:sz w:val="20"/>
                <w:shd w:fill="FFFFFF" w:val="clear"/>
              </w:rPr>
              <w:t>(2)</w:t>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are restricted stock units. Each restricted stock unit represents the Reporting Person's right to receive one share of Class A Common Stock. The restricted stock units vest on August 15,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Certain of these securities are restricted stock units. Each restricted stock unit represents the Reporting Person's right to receive one share of Class A Common Stock, subject to the applicable vesting schedule through November 15, 2029. In the event the Reporting Person ceases to be a Service Provider, the unvested restricted stock units will be cancelled by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Angelmar,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sec16powerofattorneyrt.htm"/>
      <w:bookmarkStart w:id="3" w:name="kssec16powerofattorneyrt"/>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POWER OF ATTORNEY - SECURITIES LAW COMPLIANCE The undersigned, as an officer or director of Dropbox, Inc. (the “Corporation”), hereby constitutes and appoints William Yoon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 The undersigned hereby ratifies and confirms all that said attorneys-in-fact and agents shall do or cause to be done by virtue hereof. The undersigned acknowledges that the foregoing attorneys-in- fact, in serving in such capacity at the request of the undersigned, are not assuming, nor is the Company assuming, any of the undersigned's responsibilities to comply with Section 16 of the Securities Exchange Act of 1934 (as amended). 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 This Limited Power of Attorney is executed as of the date set forth below. Signature: Print Name: Ross Tennenbaum Dated: 11 / 08 / 2025 Doc ID: 03fac1221619bdd87afc102475837ccebbf61276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 16 Power of Attorney Ross T Section_16_Power_of_Attorney__RT_.docx 03fac1221619bdd87afc102475837ccebbf61276 MM / DD / YYYY Signed 10 / 30 / 2025 23:55:59 UTC Sent for signature to Ross Tennenbaum (rosstennenbaum@gmail.com) from jlelannic@dropbox.com IP: 136.226.54.184 10 / 31 / 2025 05:10:56 UTC Viewed by Ross Tennenbaum (rosstennenbaum@gmail.com) IP: 134.238.189.212 11 / 08 / 2025 18:20:39 UTC Signed by Ross Tennenbaum (rosstennenbaum@gmail.com) IP: 134.238.189.212 The document has been completed.11 / 08 / 2025 18:20:39 UTC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07571" TargetMode="External"/><Relationship Id="rId5" Type="http://schemas.openxmlformats.org/officeDocument/2006/relationships/hyperlink" Target="http://www.sec.gov/cgi-bin/browse-edgar?action=getcompany&amp;CIK=00014676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1041</Words>
  <Characters>5711</Characters>
  <CharactersWithSpaces>6687</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sec16powerofattorneyrt</dc:title>
</cp:coreProperties>
</file>