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679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67945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01/21/2025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171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42"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5"/>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2"/>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01/21/2025</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80,499</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ind w:righ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r>
              <w:rPr>
                <w:rFonts w:ascii="Times New Roman" w:cs="Times New Roman" w:eastAsia="Times New Roman" w:hAnsi="Times New Roman"/>
                <w:sz w:val="21"/>
                <w:szCs w:val="21"/>
                <w:color w:val="008000"/>
                <w:vertAlign w:val="superscript"/>
              </w:rPr>
              <w:t>(1)</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80,499</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01/21/2025</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80,499</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30.9664</w:t>
            </w:r>
            <w:r>
              <w:rPr>
                <w:rFonts w:ascii="Times New Roman" w:cs="Times New Roman" w:eastAsia="Times New Roman" w:hAnsi="Times New Roman"/>
                <w:sz w:val="21"/>
                <w:szCs w:val="21"/>
                <w:color w:val="008000"/>
                <w:vertAlign w:val="superscript"/>
              </w:rPr>
              <w:t>(4)</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0.00</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444,444</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1"/>
                <w:szCs w:val="21"/>
                <w:color w:val="008000"/>
                <w:w w:val="97"/>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4"/>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716,728</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80,499</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01/21/2025</w:t>
            </w:r>
          </w:p>
        </w:tc>
        <w:tc>
          <w:tcPr>
            <w:tcW w:w="106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4"/>
                <w:szCs w:val="4"/>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80,499</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67,743,629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54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500,500</w:t>
            </w:r>
          </w:p>
        </w:tc>
        <w:tc>
          <w:tcPr>
            <w:tcW w:w="54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5126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80,499 shares of Class B Common Stock were converted into 80,499 shares of Class A Common Stock at the election of the Reporting Person and had no expiration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0" w:lineRule="exact"/>
        <w:rPr>
          <w:rFonts w:ascii="Times New Roman" w:cs="Times New Roman" w:eastAsia="Times New Roman" w:hAnsi="Times New Roman"/>
          <w:sz w:val="13"/>
          <w:szCs w:val="13"/>
          <w:color w:val="008000"/>
        </w:rPr>
      </w:pPr>
    </w:p>
    <w:p>
      <w:pPr>
        <w:ind w:left="40" w:right="3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$30.69 to $31.11.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0" w:lineRule="exact"/>
        <w:rPr>
          <w:rFonts w:ascii="Times New Roman" w:cs="Times New Roman" w:eastAsia="Times New Roman" w:hAnsi="Times New Roman"/>
          <w:sz w:val="13"/>
          <w:szCs w:val="13"/>
          <w:color w:val="008000"/>
        </w:rPr>
      </w:pPr>
    </w:p>
    <w:p>
      <w:pPr>
        <w:ind w:left="40" w:right="5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2639"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499" w:top="12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9" w:lineRule="exact"/>
        <w:rPr>
          <w:sz w:val="20"/>
          <w:szCs w:val="20"/>
          <w:color w:val="auto"/>
        </w:rPr>
      </w:pPr>
    </w:p>
    <w:p>
      <w:pPr>
        <w:ind w:left="100" w:right="4459" w:hanging="98"/>
        <w:spacing w:after="0" w:line="255"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8" w:lineRule="exact"/>
        <w:rPr>
          <w:sz w:val="20"/>
          <w:szCs w:val="20"/>
          <w:color w:val="auto"/>
        </w:rPr>
      </w:pPr>
    </w:p>
    <w:p>
      <w:pPr>
        <w:ind w:left="100" w:right="4259"/>
        <w:spacing w:after="0" w:line="273"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0" w:lineRule="exact"/>
        <w:rPr>
          <w:sz w:val="20"/>
          <w:szCs w:val="20"/>
          <w:color w:val="auto"/>
        </w:rPr>
      </w:pPr>
    </w:p>
    <w:p>
      <w:pPr>
        <w:ind w:left="100" w:right="4759" w:hanging="98"/>
        <w:spacing w:after="0" w:line="267"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7" w:lineRule="exact"/>
        <w:rPr>
          <w:sz w:val="20"/>
          <w:szCs w:val="20"/>
          <w:color w:val="auto"/>
        </w:rPr>
      </w:pPr>
    </w:p>
    <w:p>
      <w:pPr>
        <w:ind w:left="100" w:right="4659" w:hanging="98"/>
        <w:spacing w:after="0" w:line="258"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/s/ Andrew Houston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2025-01-23T15:34:58Z</dcterms:created>
  <dcterms:modified xsi:type="dcterms:W3CDTF">2025-01-23T15:34:58Z</dcterms:modified>
</cp:coreProperties>
</file>