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79226168.xml.htm"/>
      <w:bookmarkStart w:id="1" w:name="kswkform4_177922616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Webster Eric T</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1800 OWENS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94158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DROPBOX, INC.</w:t>
              </w:r>
            </w:hyperlink>
            <w:r>
              <w:rPr/>
              <w:t xml:space="preserve"> [ </w:t>
            </w:r>
            <w:r>
              <w:rPr>
                <w:rFonts w:ascii="Times;serif" w:hAnsi="Times;serif"/>
                <w:color w:val="0000FF"/>
                <w:sz w:val="24"/>
                <w:shd w:fill="FFFFFF" w:val="clear"/>
              </w:rPr>
              <w:t>DBX</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Business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05/15/2026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98"/>
        <w:gridCol w:w="903"/>
        <w:gridCol w:w="772"/>
        <w:gridCol w:w="600"/>
        <w:gridCol w:w="349"/>
        <w:gridCol w:w="933"/>
        <w:gridCol w:w="456"/>
        <w:gridCol w:w="671"/>
        <w:gridCol w:w="1198"/>
        <w:gridCol w:w="1000"/>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9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9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9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05/15/2026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r>
              <w:rPr/>
              <w:t xml:space="preserve"> </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12,871</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26.2</w:t>
            </w:r>
            <w:r>
              <w:rPr/>
              <w:t xml:space="preserve"> </w:t>
            </w:r>
          </w:p>
        </w:tc>
        <w:tc>
          <w:tcPr>
            <w:tcW w:w="11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446,886</w:t>
            </w:r>
            <w:r>
              <w:rPr>
                <w:rFonts w:ascii="Times;serif" w:hAnsi="Times;serif"/>
                <w:color w:val="008000"/>
                <w:position w:val="7"/>
                <w:sz w:val="16"/>
                <w:sz w:val="20"/>
                <w:shd w:fill="FFFFFF" w:val="clear"/>
              </w:rPr>
              <w:t>(2)</w:t>
            </w:r>
            <w:r>
              <w:rPr/>
              <w:t xml:space="preserve"> </w:t>
            </w:r>
          </w:p>
        </w:tc>
        <w:tc>
          <w:tcPr>
            <w:tcW w:w="10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shares that have been withheld by the Issuer to satisfy tax withholding and remittance obligations in connection with the vesting and net settlement of restricted stock units previously reported.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Certain of these securities are restricted stock units. Each restricted stock unit represents the Reporting Person's right to receive one share of Class A Common Stock, subject to the applicable vesting schedule through November 15, 2029. In the event the Reporting Person ceases to be a Service Provider, the unvested restricted stock units will be cancelled by the Issuer.</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Cara Angelmar,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section_16xpowerxofxatto.htm"/>
      <w:bookmarkStart w:id="3" w:name="kssection_16xpowerxofxatto"/>
      <w:bookmarkEnd w:id="2"/>
      <w:bookmarkEnd w:id="3"/>
      <w:r>
        <w:rPr/>
        <w:drawing>
          <wp:inline distT="0" distB="0" distL="0" distR="0">
            <wp:extent cx="10048875" cy="130016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LIMITED POWER OF ATTORNEY - SECURITIES LAW COMPLIANCE The undersigned, as an officer or director of Dropbox, Inc. (the “Corporation”), hereby constitutes and appoints Ross Tennenbaum, Will Yoon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 The undersigned hereby ratifies and confirms all that said attorneys-in-fact and agents shall do or cause to be done by virtue hereof. The undersigned acknowledges that the foregoing attorneys-in- fact, in serving in such capacity at the request of the undersigned, are not assuming, nor is the Company assuming, any of the undersigned's responsibilities to comply with Section 16 of the Securities Exchange Act of 1934 (as amended). 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 This Limited Power of Attorney is executed as of the date set forth below. Signature: Print Name: Eric Webster Dated: 03 / 02 / 2026 Doc ID: 62cd860ac4e5ffddcd02412f9d1066625124901f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Section 16 Power of Attorney Eric Webster Section_16_Power_...ric_Webster_.docx 62cd860ac4e5ffddcd02412f9d1066625124901f MM / DD / YYYY Signed 03 / 02 / 2026 16:41:44 UTC Sent for signature to Eric Webster (ewebster@dropbox.com) from jlelannic@dropbox.com IP: 136.226.54.194 03 / 02 / 2026 16:51:06 UTC Viewed by Eric Webster (ewebster@dropbox.com) IP: 205.220.46.213 03 / 02 / 2026 16:51:14 UTC Signed by Eric Webster (ewebster@dropbox.com) IP: 205.220.46.213 The document has been completed.03 / 02 / 2026 16:51:14 UTC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04172" TargetMode="External"/><Relationship Id="rId5" Type="http://schemas.openxmlformats.org/officeDocument/2006/relationships/hyperlink" Target="http://www.sec.gov/cgi-bin/browse-edgar?action=getcompany&amp;CIK=000146762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1038</Words>
  <Characters>5684</Characters>
  <CharactersWithSpaces>6666</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section_16xpowerxofxatto</dc:title>
</cp:coreProperties>
</file>