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14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480"/>
            <w:col w:w="8760"/>
          </w:cols>
          <w:pgMar w:left="240" w:top="222" w:right="139" w:bottom="5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Schreier R. Bryan</w:t>
              </w:r>
            </w:hyperlink>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5"/>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gridSpan w:val="6"/>
            <w:vMerge w:val="continue"/>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40" w:type="dxa"/>
            <w:vAlign w:val="bottom"/>
          </w:tcPr>
          <w:p>
            <w:pPr>
              <w:spacing w:after="0"/>
              <w:rPr>
                <w:sz w:val="2"/>
                <w:szCs w:val="2"/>
                <w:color w:val="auto"/>
              </w:rPr>
            </w:pPr>
          </w:p>
        </w:tc>
        <w:tc>
          <w:tcPr>
            <w:tcW w:w="1640" w:type="dxa"/>
            <w:vAlign w:val="bottom"/>
            <w:gridSpan w:val="5"/>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gridSpan w:val="6"/>
            <w:vMerge w:val="continue"/>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auto"/>
              </w:rPr>
              <w:t>(Last)</w:t>
            </w:r>
          </w:p>
        </w:tc>
        <w:tc>
          <w:tcPr>
            <w:tcW w:w="640" w:type="dxa"/>
            <w:vAlign w:val="bottom"/>
          </w:tcPr>
          <w:p>
            <w:pPr>
              <w:spacing w:after="0"/>
              <w:rPr>
                <w:sz w:val="9"/>
                <w:szCs w:val="9"/>
                <w:color w:val="auto"/>
              </w:rPr>
            </w:pPr>
          </w:p>
        </w:tc>
        <w:tc>
          <w:tcPr>
            <w:tcW w:w="1260" w:type="dxa"/>
            <w:vAlign w:val="bottom"/>
            <w:gridSpan w:val="3"/>
            <w:vMerge w:val="restart"/>
          </w:tcPr>
          <w:p>
            <w:pPr>
              <w:ind w:left="40"/>
              <w:spacing w:after="0" w:line="148" w:lineRule="exact"/>
              <w:rPr>
                <w:sz w:val="20"/>
                <w:szCs w:val="20"/>
                <w:color w:val="auto"/>
              </w:rPr>
            </w:pPr>
            <w:r>
              <w:rPr>
                <w:rFonts w:ascii="Arial" w:cs="Arial" w:eastAsia="Arial" w:hAnsi="Arial"/>
                <w:sz w:val="13"/>
                <w:szCs w:val="13"/>
                <w:color w:val="auto"/>
              </w:rPr>
              <w:t>(First)</w:t>
            </w:r>
          </w:p>
        </w:tc>
        <w:tc>
          <w:tcPr>
            <w:tcW w:w="1060" w:type="dxa"/>
            <w:vAlign w:val="bottom"/>
            <w:vMerge w:val="restart"/>
          </w:tcPr>
          <w:p>
            <w:pPr>
              <w:ind w:left="40"/>
              <w:spacing w:after="0" w:line="148" w:lineRule="exact"/>
              <w:rPr>
                <w:sz w:val="20"/>
                <w:szCs w:val="20"/>
                <w:color w:val="auto"/>
              </w:rPr>
            </w:pPr>
            <w:r>
              <w:rPr>
                <w:rFonts w:ascii="Arial" w:cs="Arial" w:eastAsia="Arial" w:hAnsi="Arial"/>
                <w:sz w:val="13"/>
                <w:szCs w:val="13"/>
                <w:color w:val="auto"/>
              </w:rPr>
              <w:t>(Middle)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Borders>
              <w:top w:val="single" w:sz="8" w:color="2C2C2C"/>
            </w:tcBorders>
          </w:tcPr>
          <w:p>
            <w:pPr>
              <w:spacing w:after="0"/>
              <w:rPr>
                <w:sz w:val="9"/>
                <w:szCs w:val="9"/>
                <w:color w:val="auto"/>
              </w:rPr>
            </w:pPr>
          </w:p>
        </w:tc>
        <w:tc>
          <w:tcPr>
            <w:tcW w:w="440" w:type="dxa"/>
            <w:vAlign w:val="bottom"/>
            <w:tcBorders>
              <w:top w:val="single" w:sz="8" w:color="2C2C2C"/>
            </w:tcBorders>
          </w:tcPr>
          <w:p>
            <w:pPr>
              <w:spacing w:after="0"/>
              <w:rPr>
                <w:sz w:val="9"/>
                <w:szCs w:val="9"/>
                <w:color w:val="auto"/>
              </w:rPr>
            </w:pPr>
          </w:p>
        </w:tc>
        <w:tc>
          <w:tcPr>
            <w:tcW w:w="360" w:type="dxa"/>
            <w:vAlign w:val="bottom"/>
            <w:tcBorders>
              <w:top w:val="single" w:sz="8" w:color="2C2C2C"/>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ind w:left="200"/>
              <w:spacing w:after="0" w:line="109"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9"/>
                <w:szCs w:val="9"/>
                <w:color w:val="auto"/>
              </w:rPr>
            </w:pPr>
          </w:p>
        </w:tc>
        <w:tc>
          <w:tcPr>
            <w:tcW w:w="920" w:type="dxa"/>
            <w:vAlign w:val="bottom"/>
            <w:gridSpan w:val="2"/>
          </w:tcPr>
          <w:p>
            <w:pPr>
              <w:ind w:left="340"/>
              <w:spacing w:after="0" w:line="109"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gridSpan w:val="6"/>
            <w:vMerge w:val="continue"/>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ind w:left="20"/>
              <w:spacing w:after="0"/>
              <w:rPr>
                <w:sz w:val="20"/>
                <w:szCs w:val="20"/>
                <w:color w:val="auto"/>
              </w:rPr>
            </w:pPr>
            <w:r>
              <w:rPr>
                <w:rFonts w:ascii="Arial" w:cs="Arial" w:eastAsia="Arial" w:hAnsi="Arial"/>
                <w:sz w:val="17"/>
                <w:szCs w:val="17"/>
                <w:color w:val="0000FF"/>
              </w:rPr>
              <w:t>333 BRANNAN STREET</w:t>
            </w:r>
          </w:p>
        </w:tc>
        <w:tc>
          <w:tcPr>
            <w:tcW w:w="1060" w:type="dxa"/>
            <w:vAlign w:val="bottom"/>
          </w:tcPr>
          <w:p>
            <w:pPr>
              <w:spacing w:after="0"/>
              <w:rPr>
                <w:sz w:val="20"/>
                <w:szCs w:val="20"/>
                <w:color w:val="auto"/>
              </w:rPr>
            </w:pPr>
          </w:p>
        </w:tc>
        <w:tc>
          <w:tcPr>
            <w:tcW w:w="1800" w:type="dxa"/>
            <w:vAlign w:val="bottom"/>
            <w:gridSpan w:val="5"/>
          </w:tcPr>
          <w:p>
            <w:pPr>
              <w:ind w:left="380"/>
              <w:spacing w:after="0"/>
              <w:rPr>
                <w:sz w:val="20"/>
                <w:szCs w:val="20"/>
                <w:color w:val="auto"/>
              </w:rPr>
            </w:pPr>
            <w:r>
              <w:rPr>
                <w:rFonts w:ascii="Arial" w:cs="Arial" w:eastAsia="Arial" w:hAnsi="Arial"/>
                <w:sz w:val="17"/>
                <w:szCs w:val="17"/>
                <w:color w:val="0000FF"/>
              </w:rPr>
              <w:t>11/26/2018</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gridSpan w:val="8"/>
            <w:vMerge w:val="restart"/>
          </w:tcPr>
          <w:p>
            <w:pPr>
              <w:jc w:val="center"/>
              <w:ind w:right="101"/>
              <w:spacing w:after="0"/>
              <w:rPr>
                <w:sz w:val="20"/>
                <w:szCs w:val="20"/>
                <w:color w:val="auto"/>
              </w:rPr>
            </w:pPr>
            <w:r>
              <w:rPr>
                <w:rFonts w:ascii="Arial" w:cs="Arial" w:eastAsia="Arial" w:hAnsi="Arial"/>
                <w:sz w:val="13"/>
                <w:szCs w:val="13"/>
                <w:color w:val="auto"/>
                <w:w w:val="99"/>
              </w:rPr>
              <w:t>4. If Amendment, Date of Original Filed (Month/Day/Year)</w:t>
            </w:r>
          </w:p>
        </w:tc>
        <w:tc>
          <w:tcPr>
            <w:tcW w:w="360" w:type="dxa"/>
            <w:vAlign w:val="bottom"/>
          </w:tcPr>
          <w:p>
            <w:pPr>
              <w:spacing w:after="0"/>
              <w:rPr>
                <w:sz w:val="10"/>
                <w:szCs w:val="10"/>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7"/>
                <w:szCs w:val="17"/>
                <w:color w:val="0000FF"/>
              </w:rPr>
              <w:t>CA</w:t>
            </w:r>
          </w:p>
        </w:tc>
        <w:tc>
          <w:tcPr>
            <w:tcW w:w="10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242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26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7"/>
            <w:vMerge w:val="restart"/>
          </w:tcPr>
          <w:p>
            <w:pPr>
              <w:ind w:left="2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31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gridSpan w:val="2"/>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6"/>
          </w:tcPr>
          <w:p>
            <w:pPr>
              <w:jc w:val="center"/>
              <w:ind w:left="57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4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40"/>
              <w:spacing w:after="0" w:line="127"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5"/>
          </w:tcPr>
          <w:p>
            <w:pPr>
              <w:jc w:val="center"/>
              <w:ind w:left="54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11/26/2018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900" w:type="dxa"/>
            <w:vAlign w:val="bottom"/>
            <w:gridSpan w:val="2"/>
          </w:tcPr>
          <w:p>
            <w:pPr>
              <w:jc w:val="center"/>
              <w:spacing w:after="0"/>
              <w:rPr>
                <w:sz w:val="20"/>
                <w:szCs w:val="20"/>
                <w:color w:val="auto"/>
              </w:rPr>
            </w:pPr>
            <w:r>
              <w:rPr>
                <w:rFonts w:ascii="Arial" w:cs="Arial" w:eastAsia="Arial" w:hAnsi="Arial"/>
                <w:sz w:val="17"/>
                <w:szCs w:val="17"/>
                <w:color w:val="0000FF"/>
                <w:w w:val="89"/>
              </w:rPr>
              <w:t>3,808,957</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tcPr>
          <w:p>
            <w:pPr>
              <w:jc w:val="center"/>
              <w:ind w:right="362"/>
              <w:spacing w:after="0"/>
              <w:rPr>
                <w:sz w:val="20"/>
                <w:szCs w:val="20"/>
                <w:color w:val="auto"/>
              </w:rPr>
            </w:pPr>
            <w:r>
              <w:rPr>
                <w:rFonts w:ascii="Arial" w:cs="Arial" w:eastAsia="Arial" w:hAnsi="Arial"/>
                <w:sz w:val="17"/>
                <w:szCs w:val="17"/>
                <w:color w:val="0000FF"/>
                <w:w w:val="89"/>
              </w:rPr>
              <w:t>3,808,957</w:t>
            </w: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11/26/2018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7"/>
              </w:rPr>
              <w:t>142,525</w:t>
            </w:r>
          </w:p>
        </w:tc>
        <w:tc>
          <w:tcPr>
            <w:tcW w:w="140" w:type="dxa"/>
            <w:vAlign w:val="bottom"/>
          </w:tcPr>
          <w:p>
            <w:pPr>
              <w:spacing w:after="0"/>
              <w:rPr>
                <w:sz w:val="18"/>
                <w:szCs w:val="18"/>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vMerge w:val="restart"/>
          </w:tcPr>
          <w:p>
            <w:pPr>
              <w:jc w:val="center"/>
              <w:ind w:right="362"/>
              <w:spacing w:after="0"/>
              <w:rPr>
                <w:sz w:val="20"/>
                <w:szCs w:val="20"/>
                <w:color w:val="auto"/>
              </w:rPr>
            </w:pPr>
            <w:r>
              <w:rPr>
                <w:rFonts w:ascii="Arial" w:cs="Arial" w:eastAsia="Arial" w:hAnsi="Arial"/>
                <w:sz w:val="17"/>
                <w:szCs w:val="17"/>
                <w:color w:val="0000FF"/>
                <w:w w:val="91"/>
              </w:rPr>
              <w:t>142,525</w:t>
            </w: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11/26/2018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760" w:type="dxa"/>
            <w:vAlign w:val="bottom"/>
          </w:tcPr>
          <w:p>
            <w:pPr>
              <w:jc w:val="center"/>
              <w:ind w:left="106"/>
              <w:spacing w:after="0"/>
              <w:rPr>
                <w:sz w:val="20"/>
                <w:szCs w:val="20"/>
                <w:color w:val="auto"/>
              </w:rPr>
            </w:pPr>
            <w:r>
              <w:rPr>
                <w:rFonts w:ascii="Arial" w:cs="Arial" w:eastAsia="Arial" w:hAnsi="Arial"/>
                <w:sz w:val="17"/>
                <w:szCs w:val="17"/>
                <w:color w:val="0000FF"/>
                <w:w w:val="87"/>
              </w:rPr>
              <w:t>407,091</w:t>
            </w:r>
          </w:p>
        </w:tc>
        <w:tc>
          <w:tcPr>
            <w:tcW w:w="14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tcPr>
          <w:p>
            <w:pPr>
              <w:jc w:val="center"/>
              <w:ind w:right="362"/>
              <w:spacing w:after="0"/>
              <w:rPr>
                <w:sz w:val="20"/>
                <w:szCs w:val="20"/>
                <w:color w:val="auto"/>
              </w:rPr>
            </w:pPr>
            <w:r>
              <w:rPr>
                <w:rFonts w:ascii="Arial" w:cs="Arial" w:eastAsia="Arial" w:hAnsi="Arial"/>
                <w:sz w:val="17"/>
                <w:szCs w:val="17"/>
                <w:color w:val="0000FF"/>
                <w:w w:val="91"/>
              </w:rPr>
              <w:t>407,091</w:t>
            </w: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11/26/2018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4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900" w:type="dxa"/>
            <w:vAlign w:val="bottom"/>
            <w:gridSpan w:val="2"/>
          </w:tcPr>
          <w:p>
            <w:pPr>
              <w:jc w:val="center"/>
              <w:spacing w:after="0"/>
              <w:rPr>
                <w:sz w:val="20"/>
                <w:szCs w:val="20"/>
                <w:color w:val="auto"/>
              </w:rPr>
            </w:pPr>
            <w:r>
              <w:rPr>
                <w:rFonts w:ascii="Arial" w:cs="Arial" w:eastAsia="Arial" w:hAnsi="Arial"/>
                <w:sz w:val="17"/>
                <w:szCs w:val="17"/>
                <w:color w:val="0000FF"/>
                <w:w w:val="89"/>
              </w:rPr>
              <w:t>3,808,957</w:t>
            </w: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11/26/2018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(2)</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7"/>
              </w:rPr>
              <w:t>142,525</w:t>
            </w:r>
          </w:p>
        </w:tc>
        <w:tc>
          <w:tcPr>
            <w:tcW w:w="140" w:type="dxa"/>
            <w:vAlign w:val="bottom"/>
          </w:tcPr>
          <w:p>
            <w:pPr>
              <w:spacing w:after="0"/>
              <w:rPr>
                <w:sz w:val="18"/>
                <w:szCs w:val="18"/>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vMerge w:val="restart"/>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7"/>
            <w:vMerge w:val="continue"/>
          </w:tcPr>
          <w:p>
            <w:pPr>
              <w:spacing w:after="0"/>
              <w:rPr>
                <w:sz w:val="11"/>
                <w:szCs w:val="11"/>
                <w:color w:val="auto"/>
              </w:rPr>
            </w:pPr>
          </w:p>
        </w:tc>
        <w:tc>
          <w:tcPr>
            <w:tcW w:w="1820" w:type="dxa"/>
            <w:vAlign w:val="bottom"/>
            <w:gridSpan w:val="5"/>
            <w:vMerge w:val="continue"/>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11/26/2018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4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760" w:type="dxa"/>
            <w:vAlign w:val="bottom"/>
          </w:tcPr>
          <w:p>
            <w:pPr>
              <w:jc w:val="center"/>
              <w:ind w:left="106"/>
              <w:spacing w:after="0"/>
              <w:rPr>
                <w:sz w:val="20"/>
                <w:szCs w:val="20"/>
                <w:color w:val="auto"/>
              </w:rPr>
            </w:pPr>
            <w:r>
              <w:rPr>
                <w:rFonts w:ascii="Arial" w:cs="Arial" w:eastAsia="Arial" w:hAnsi="Arial"/>
                <w:sz w:val="17"/>
                <w:szCs w:val="17"/>
                <w:color w:val="0000FF"/>
                <w:w w:val="87"/>
              </w:rPr>
              <w:t>407,091</w:t>
            </w:r>
          </w:p>
        </w:tc>
        <w:tc>
          <w:tcPr>
            <w:tcW w:w="14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line="268"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11/26/2018</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(3)</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8"/>
              </w:rPr>
              <w:t>44,509</w:t>
            </w:r>
          </w:p>
        </w:tc>
        <w:tc>
          <w:tcPr>
            <w:tcW w:w="140" w:type="dxa"/>
            <w:vAlign w:val="bottom"/>
          </w:tcPr>
          <w:p>
            <w:pPr>
              <w:spacing w:after="0"/>
              <w:rPr>
                <w:sz w:val="21"/>
                <w:szCs w:val="21"/>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21"/>
                <w:szCs w:val="21"/>
                <w:color w:val="auto"/>
              </w:rPr>
            </w:pPr>
          </w:p>
        </w:tc>
        <w:tc>
          <w:tcPr>
            <w:tcW w:w="1500" w:type="dxa"/>
            <w:vAlign w:val="bottom"/>
            <w:gridSpan w:val="2"/>
            <w:vMerge w:val="restart"/>
          </w:tcPr>
          <w:p>
            <w:pPr>
              <w:jc w:val="center"/>
              <w:ind w:right="342"/>
              <w:spacing w:after="0"/>
              <w:rPr>
                <w:sz w:val="20"/>
                <w:szCs w:val="20"/>
                <w:color w:val="auto"/>
              </w:rPr>
            </w:pPr>
            <w:r>
              <w:rPr>
                <w:rFonts w:ascii="Arial" w:cs="Arial" w:eastAsia="Arial" w:hAnsi="Arial"/>
                <w:sz w:val="17"/>
                <w:szCs w:val="17"/>
                <w:color w:val="0000FF"/>
                <w:w w:val="88"/>
              </w:rPr>
              <w:t>89,018</w:t>
            </w: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family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2"/>
            <w:vMerge w:val="restart"/>
          </w:tcPr>
          <w:p>
            <w:pPr>
              <w:jc w:val="center"/>
              <w:ind w:right="342"/>
              <w:spacing w:after="0"/>
              <w:rPr>
                <w:sz w:val="20"/>
                <w:szCs w:val="20"/>
                <w:color w:val="auto"/>
              </w:rPr>
            </w:pPr>
            <w:r>
              <w:rPr>
                <w:rFonts w:ascii="Arial" w:cs="Arial" w:eastAsia="Arial" w:hAnsi="Arial"/>
                <w:sz w:val="17"/>
                <w:szCs w:val="17"/>
                <w:color w:val="0000FF"/>
                <w:w w:val="88"/>
              </w:rPr>
              <w:t>17,628</w:t>
            </w: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2010-Seed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 L.P</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00" w:type="dxa"/>
            <w:vAlign w:val="bottom"/>
            <w:tcBorders>
              <w:top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0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gridSpan w:val="2"/>
          </w:tcPr>
          <w:p>
            <w:pPr>
              <w:jc w:val="center"/>
              <w:ind w:right="342"/>
              <w:spacing w:after="0"/>
              <w:rPr>
                <w:sz w:val="20"/>
                <w:szCs w:val="20"/>
                <w:color w:val="auto"/>
              </w:rPr>
            </w:pPr>
            <w:r>
              <w:rPr>
                <w:rFonts w:ascii="Arial" w:cs="Arial" w:eastAsia="Arial" w:hAnsi="Arial"/>
                <w:sz w:val="17"/>
                <w:szCs w:val="17"/>
                <w:color w:val="0000FF"/>
                <w:w w:val="88"/>
              </w:rPr>
              <w:t>14,286</w:t>
            </w:r>
          </w:p>
        </w:tc>
        <w:tc>
          <w:tcPr>
            <w:tcW w:w="600" w:type="dxa"/>
            <w:vAlign w:val="bottom"/>
            <w:tcBorders>
              <w:top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6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 Disposed of</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 (Instr. 3, 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-1340485</wp:posOffset>
            </wp:positionV>
            <wp:extent cx="24130" cy="1642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1642745"/>
                    </a:xfrm>
                    <a:prstGeom prst="rect">
                      <a:avLst/>
                    </a:prstGeom>
                    <a:noFill/>
                  </pic:spPr>
                </pic:pic>
              </a:graphicData>
            </a:graphic>
          </wp:anchor>
        </w:drawing>
      </w:r>
    </w:p>
    <w:p>
      <w:pPr>
        <w:sectPr>
          <w:pgSz w:w="11900" w:h="16838" w:orient="portrait"/>
          <w:cols w:equalWidth="0" w:num="1">
            <w:col w:w="11520"/>
          </w:cols>
          <w:pgMar w:left="240" w:top="222" w:right="139" w:bottom="5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2726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5360" cy="272669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3,808,957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11/26/2018</w:t>
            </w:r>
          </w:p>
        </w:tc>
        <w:tc>
          <w:tcPr>
            <w:tcW w:w="110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960" w:type="dxa"/>
            <w:vAlign w:val="bottom"/>
          </w:tcPr>
          <w:p>
            <w:pPr>
              <w:jc w:val="center"/>
              <w:ind w:left="261"/>
              <w:spacing w:after="0" w:line="139" w:lineRule="exact"/>
              <w:rPr>
                <w:sz w:val="20"/>
                <w:szCs w:val="20"/>
                <w:color w:val="auto"/>
              </w:rPr>
            </w:pPr>
            <w:r>
              <w:rPr>
                <w:rFonts w:ascii="Arial" w:cs="Arial" w:eastAsia="Arial" w:hAnsi="Arial"/>
                <w:sz w:val="13"/>
                <w:szCs w:val="13"/>
                <w:color w:val="0000FF"/>
                <w:w w:val="89"/>
              </w:rPr>
              <w:t>3,808,957</w:t>
            </w: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80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40" w:type="dxa"/>
            <w:vAlign w:val="bottom"/>
          </w:tcPr>
          <w:p>
            <w:pPr>
              <w:jc w:val="center"/>
              <w:spacing w:after="0" w:line="139" w:lineRule="exact"/>
              <w:rPr>
                <w:sz w:val="20"/>
                <w:szCs w:val="20"/>
                <w:color w:val="auto"/>
              </w:rPr>
            </w:pPr>
            <w:r>
              <w:rPr>
                <w:rFonts w:ascii="Arial" w:cs="Arial" w:eastAsia="Arial" w:hAnsi="Arial"/>
                <w:sz w:val="13"/>
                <w:szCs w:val="13"/>
                <w:color w:val="0000FF"/>
                <w:w w:val="89"/>
              </w:rPr>
              <w:t>68,561,230</w:t>
            </w:r>
          </w:p>
        </w:tc>
        <w:tc>
          <w:tcPr>
            <w:tcW w:w="740" w:type="dxa"/>
            <w:vAlign w:val="bottom"/>
          </w:tcPr>
          <w:p>
            <w:pPr>
              <w:ind w:left="340"/>
              <w:spacing w:after="0" w:line="139" w:lineRule="exact"/>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240"/>
        </w:trPr>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Stock</w:t>
            </w:r>
          </w:p>
        </w:tc>
        <w:tc>
          <w:tcPr>
            <w:tcW w:w="8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1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40" w:type="dxa"/>
            <w:vAlign w:val="bottom"/>
            <w:vMerge w:val="continue"/>
          </w:tcPr>
          <w:p>
            <w:pPr>
              <w:spacing w:after="0"/>
              <w:rPr>
                <w:sz w:val="6"/>
                <w:szCs w:val="6"/>
                <w:color w:val="auto"/>
              </w:rPr>
            </w:pPr>
          </w:p>
        </w:tc>
        <w:tc>
          <w:tcPr>
            <w:tcW w:w="800" w:type="dxa"/>
            <w:vAlign w:val="bottom"/>
            <w:vMerge w:val="restart"/>
          </w:tcPr>
          <w:p>
            <w:pPr>
              <w:jc w:val="center"/>
              <w:spacing w:after="0" w:line="178" w:lineRule="exact"/>
              <w:rPr>
                <w:sz w:val="20"/>
                <w:szCs w:val="20"/>
                <w:color w:val="auto"/>
              </w:rPr>
            </w:pPr>
            <w:r>
              <w:rPr>
                <w:rFonts w:ascii="Arial" w:cs="Arial" w:eastAsia="Arial" w:hAnsi="Arial"/>
                <w:sz w:val="17"/>
                <w:szCs w:val="17"/>
                <w:color w:val="0000FF"/>
                <w:w w:val="91"/>
              </w:rPr>
              <w:t>142,525</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Technology</w:t>
            </w:r>
          </w:p>
        </w:tc>
        <w:tc>
          <w:tcPr>
            <w:tcW w:w="0" w:type="dxa"/>
            <w:vAlign w:val="bottom"/>
          </w:tcPr>
          <w:p>
            <w:pPr>
              <w:spacing w:after="0"/>
              <w:rPr>
                <w:sz w:val="1"/>
                <w:szCs w:val="1"/>
                <w:color w:val="auto"/>
              </w:rPr>
            </w:pPr>
          </w:p>
        </w:tc>
      </w:tr>
      <w:tr>
        <w:trPr>
          <w:trHeight w:val="74"/>
        </w:trPr>
        <w:tc>
          <w:tcPr>
            <w:tcW w:w="70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08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11/26/2018</w:t>
            </w:r>
          </w:p>
        </w:tc>
        <w:tc>
          <w:tcPr>
            <w:tcW w:w="1100" w:type="dxa"/>
            <w:vAlign w:val="bottom"/>
          </w:tcPr>
          <w:p>
            <w:pPr>
              <w:spacing w:after="0"/>
              <w:rPr>
                <w:sz w:val="6"/>
                <w:szCs w:val="6"/>
                <w:color w:val="auto"/>
              </w:rPr>
            </w:pPr>
          </w:p>
        </w:tc>
        <w:tc>
          <w:tcPr>
            <w:tcW w:w="800" w:type="dxa"/>
            <w:vAlign w:val="bottom"/>
            <w:vMerge w:val="restart"/>
          </w:tcPr>
          <w:p>
            <w:pPr>
              <w:ind w:left="180"/>
              <w:spacing w:after="0" w:line="100" w:lineRule="exact"/>
              <w:rPr>
                <w:sz w:val="20"/>
                <w:szCs w:val="20"/>
                <w:color w:val="auto"/>
              </w:rPr>
            </w:pPr>
            <w:r>
              <w:rPr>
                <w:rFonts w:ascii="Arial" w:cs="Arial" w:eastAsia="Arial" w:hAnsi="Arial"/>
                <w:sz w:val="11"/>
                <w:szCs w:val="11"/>
                <w:color w:val="0000FF"/>
              </w:rPr>
              <w:t>C</w:t>
            </w:r>
          </w:p>
        </w:tc>
        <w:tc>
          <w:tcPr>
            <w:tcW w:w="960" w:type="dxa"/>
            <w:vAlign w:val="bottom"/>
            <w:vMerge w:val="restart"/>
          </w:tcPr>
          <w:p>
            <w:pPr>
              <w:jc w:val="center"/>
              <w:ind w:left="281"/>
              <w:spacing w:after="0" w:line="100" w:lineRule="exact"/>
              <w:rPr>
                <w:sz w:val="20"/>
                <w:szCs w:val="20"/>
                <w:color w:val="auto"/>
              </w:rPr>
            </w:pPr>
            <w:r>
              <w:rPr>
                <w:rFonts w:ascii="Arial" w:cs="Arial" w:eastAsia="Arial" w:hAnsi="Arial"/>
                <w:sz w:val="11"/>
                <w:szCs w:val="11"/>
                <w:color w:val="0000FF"/>
              </w:rPr>
              <w:t>142,525</w:t>
            </w: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0" w:type="dxa"/>
            <w:vAlign w:val="bottom"/>
            <w:vMerge w:val="continue"/>
          </w:tcPr>
          <w:p>
            <w:pPr>
              <w:spacing w:after="0"/>
              <w:rPr>
                <w:sz w:val="6"/>
                <w:szCs w:val="6"/>
                <w:color w:val="auto"/>
              </w:rPr>
            </w:pPr>
          </w:p>
        </w:tc>
        <w:tc>
          <w:tcPr>
            <w:tcW w:w="700" w:type="dxa"/>
            <w:vAlign w:val="bottom"/>
            <w:vMerge w:val="restart"/>
          </w:tcPr>
          <w:p>
            <w:pPr>
              <w:jc w:val="center"/>
              <w:spacing w:after="0" w:line="100"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94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2,565,444</w:t>
            </w:r>
          </w:p>
        </w:tc>
        <w:tc>
          <w:tcPr>
            <w:tcW w:w="740" w:type="dxa"/>
            <w:vAlign w:val="bottom"/>
            <w:vMerge w:val="restart"/>
          </w:tcPr>
          <w:p>
            <w:pPr>
              <w:ind w:left="340"/>
              <w:spacing w:after="0" w:line="100" w:lineRule="exact"/>
              <w:rPr>
                <w:sz w:val="20"/>
                <w:szCs w:val="20"/>
                <w:color w:val="auto"/>
              </w:rPr>
            </w:pPr>
            <w:r>
              <w:rPr>
                <w:rFonts w:ascii="Arial" w:cs="Arial" w:eastAsia="Arial" w:hAnsi="Arial"/>
                <w:sz w:val="11"/>
                <w:szCs w:val="11"/>
                <w:color w:val="0000FF"/>
              </w:rPr>
              <w:t>I</w:t>
            </w: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7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tcPr>
          <w:p>
            <w:pPr>
              <w:ind w:left="60"/>
              <w:spacing w:after="0" w:line="26" w:lineRule="exact"/>
              <w:rPr>
                <w:sz w:val="20"/>
                <w:szCs w:val="20"/>
                <w:color w:val="auto"/>
              </w:rPr>
            </w:pPr>
            <w:r>
              <w:rPr>
                <w:rFonts w:ascii="Arial" w:cs="Arial" w:eastAsia="Arial" w:hAnsi="Arial"/>
                <w:sz w:val="3"/>
                <w:szCs w:val="3"/>
                <w:color w:val="0000FF"/>
              </w:rPr>
              <w:t>Partners</w:t>
            </w:r>
          </w:p>
        </w:tc>
        <w:tc>
          <w:tcPr>
            <w:tcW w:w="0" w:type="dxa"/>
            <w:vAlign w:val="bottom"/>
          </w:tcPr>
          <w:p>
            <w:pPr>
              <w:spacing w:after="0" w:line="20" w:lineRule="exact"/>
              <w:rPr>
                <w:sz w:val="1"/>
                <w:szCs w:val="1"/>
                <w:color w:val="auto"/>
              </w:rPr>
            </w:pPr>
          </w:p>
        </w:tc>
      </w:tr>
      <w:tr>
        <w:trPr>
          <w:trHeight w:val="32"/>
        </w:trPr>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Class A</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1"/>
              </w:rPr>
              <w:t>407,091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89"/>
              </w:rPr>
              <w:t>11/26/2018</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960" w:type="dxa"/>
            <w:vAlign w:val="bottom"/>
          </w:tcPr>
          <w:p>
            <w:pPr>
              <w:jc w:val="center"/>
              <w:ind w:left="281"/>
              <w:spacing w:after="0" w:line="143" w:lineRule="exact"/>
              <w:rPr>
                <w:sz w:val="20"/>
                <w:szCs w:val="20"/>
                <w:color w:val="auto"/>
              </w:rPr>
            </w:pPr>
            <w:r>
              <w:rPr>
                <w:rFonts w:ascii="Arial" w:cs="Arial" w:eastAsia="Arial" w:hAnsi="Arial"/>
                <w:sz w:val="13"/>
                <w:szCs w:val="13"/>
                <w:color w:val="0000FF"/>
                <w:w w:val="89"/>
              </w:rPr>
              <w:t>407,091</w:t>
            </w: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80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89"/>
              </w:rPr>
              <w:t>7,327,630</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Fund,</w:t>
            </w:r>
          </w:p>
        </w:tc>
        <w:tc>
          <w:tcPr>
            <w:tcW w:w="0" w:type="dxa"/>
            <w:vAlign w:val="bottom"/>
          </w:tcPr>
          <w:p>
            <w:pPr>
              <w:spacing w:after="0"/>
              <w:rPr>
                <w:sz w:val="1"/>
                <w:szCs w:val="1"/>
                <w:color w:val="auto"/>
              </w:rPr>
            </w:pPr>
          </w:p>
        </w:tc>
      </w:tr>
      <w:tr>
        <w:trPr>
          <w:trHeight w:val="298"/>
        </w:trPr>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25"/>
                <w:szCs w:val="25"/>
                <w:color w:val="0000FF"/>
                <w:vertAlign w:val="subscript"/>
              </w:rPr>
              <w:t>LLC</w:t>
            </w:r>
            <w:r>
              <w:rPr>
                <w:rFonts w:ascii="Arial" w:cs="Arial" w:eastAsia="Arial" w:hAnsi="Arial"/>
                <w:sz w:val="11"/>
                <w:szCs w:val="11"/>
                <w:color w:val="008000"/>
              </w:rPr>
              <w:t>(1)</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7" w:lineRule="exact"/>
        <w:rPr>
          <w:sz w:val="20"/>
          <w:szCs w:val="20"/>
          <w:color w:val="auto"/>
        </w:rPr>
      </w:pPr>
    </w:p>
    <w:p>
      <w:pPr>
        <w:ind w:left="20" w:right="140" w:firstLine="3"/>
        <w:spacing w:after="0" w:line="270" w:lineRule="auto"/>
        <w:tabs>
          <w:tab w:leader="none" w:pos="15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14"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distribution of Class A Common Stock of the Issuer to partners or members and includes subsequent distributions by general partners or managing members to their respective partners or members.</w:t>
      </w:r>
    </w:p>
    <w:p>
      <w:pPr>
        <w:spacing w:after="0" w:line="56"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receipt of shares of Common Stock of the Issuer by virtue of the pro rata in-kind distributions described in footnote (2) above.</w:t>
      </w:r>
    </w:p>
    <w:p>
      <w:pPr>
        <w:spacing w:after="0" w:line="45" w:lineRule="exact"/>
        <w:rPr>
          <w:rFonts w:ascii="Arial" w:cs="Arial" w:eastAsia="Arial" w:hAnsi="Arial"/>
          <w:sz w:val="13"/>
          <w:szCs w:val="13"/>
          <w:color w:val="008000"/>
        </w:rPr>
      </w:pPr>
    </w:p>
    <w:p>
      <w:pPr>
        <w:ind w:left="20" w:right="300" w:firstLine="3"/>
        <w:spacing w:after="0" w:line="270" w:lineRule="auto"/>
        <w:tabs>
          <w:tab w:leader="none" w:pos="15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SC US (TTGP), Ltd. is the general partner of SC U.S. Venture 2010 Management, L.P., which is the general partner of Sequoia Capital U.S. Venture 2010-Seed Fund, L.P., or collectively, the Venture 2010 Funds. The Reporting Person is a Director of SC US (TTGP), Ltd. The Reporting Person disclaims beneficial ownership of the securities held by the Venture 2010 Funds except to the extent of his pecuniary interest therein, and the inclusion of these securities in this report shall not be deemed an admission of beneficial ownership of the reported securities for purposes of Section 16 or for any other purposes.</w:t>
      </w:r>
    </w:p>
    <w:p>
      <w:pPr>
        <w:spacing w:after="0" w:line="14"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ectPr>
          <w:pgSz w:w="11900" w:h="16838" w:orient="portrait"/>
          <w:cols w:equalWidth="0" w:num="1">
            <w:col w:w="11500"/>
          </w:cols>
          <w:pgMar w:left="260" w:top="188" w:right="139" w:bottom="1440" w:gutter="0" w:footer="0" w:header="0"/>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3175</wp:posOffset>
            </wp:positionV>
            <wp:extent cx="1368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2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-15240</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1480" w:firstLine="3"/>
        <w:spacing w:after="0" w:line="337"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0000FF"/>
        </w:rPr>
        <w:t>11/28/2018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4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0"/>
          <w:szCs w:val="20"/>
          <w:color w:val="auto"/>
        </w:rPr>
      </w:pPr>
    </w:p>
    <w:p>
      <w:pPr>
        <w:sectPr>
          <w:pgSz w:w="11900" w:h="16838" w:orient="portrait"/>
          <w:cols w:equalWidth="0" w:num="2">
            <w:col w:w="9000" w:space="140"/>
            <w:col w:w="2360"/>
          </w:cols>
          <w:pgMar w:left="260" w:top="188" w:right="1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34432"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2019-12-23T15:59:49Z</dcterms:created>
  <dcterms:modified xsi:type="dcterms:W3CDTF">2019-12-23T15:59:49Z</dcterms:modified>
</cp:coreProperties>
</file>