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December 5, 2025</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58"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13"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40"/>
        <w:spacing w:after="0" w:line="261"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9" w:lineRule="exact"/>
        <w:rPr>
          <w:sz w:val="20"/>
          <w:szCs w:val="20"/>
          <w:color w:val="auto"/>
        </w:rPr>
      </w:pPr>
    </w:p>
    <w:p>
      <w:pPr>
        <w:sectPr>
          <w:pgSz w:w="11900" w:h="16838" w:orient="portrait"/>
          <w:cols w:equalWidth="0" w:num="2">
            <w:col w:w="820" w:space="720"/>
            <w:col w:w="9700"/>
          </w:cols>
          <w:pgMar w:left="320" w:top="915" w:right="339" w:bottom="1440" w:gutter="0" w:footer="0" w:header="0"/>
        </w:sectPr>
      </w:pPr>
    </w:p>
    <w:p>
      <w:pPr>
        <w:jc w:val="both"/>
        <w:ind w:right="380"/>
        <w:spacing w:after="0" w:line="268" w:lineRule="auto"/>
        <w:rPr>
          <w:sz w:val="20"/>
          <w:szCs w:val="20"/>
          <w:color w:val="auto"/>
        </w:rPr>
      </w:pPr>
      <w:r>
        <w:rPr>
          <w:rFonts w:ascii="Times New Roman" w:cs="Times New Roman" w:eastAsia="Times New Roman" w:hAnsi="Times New Roman"/>
          <w:sz w:val="17"/>
          <w:szCs w:val="17"/>
          <w:color w:val="auto"/>
        </w:rPr>
        <w:t>On December 5, 2025, Timothy Regan, Chief Financial Officer of Dropbox, Inc. (“Dropbox” or the “Company”) notified the Company of his decision to resign after more than five years as Chief Financial Officer and nine years with the Company. Mr. Regan’s resignation will be effective on December 16, 2025, following which he will continue to serve as a non-executive employee of the Company through March 15, 2026 to ensure a smooth transition. Mr.</w:t>
      </w:r>
    </w:p>
    <w:p>
      <w:pPr>
        <w:spacing w:after="0" w:line="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Regan will receive a one-time cash advisory fee payment of $250,000 in December 2025 in connection with his continued service. Mr. Regan’s resignation reflects his intention to pursue the next chapter of his career and did not involve any disagreement with the Company on any matter relating to the Company’s strategy, financial reporting, operations, policies, or practices.</w:t>
      </w:r>
    </w:p>
    <w:p>
      <w:pPr>
        <w:spacing w:after="0" w:line="21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December 10, 2025, the Company announced that Ross Tennenbaum, 47, has been appointed to succeed Mr. Regan as Chief Financial Officer, effective December 16, 2025. Prior to joining Dropbox, Mr. Tennenbaum served in several leadership roles at Avalara, an agentic tax and compliance company, where he served as President from April 2024 to December 2025, as Chief Financial Officer from April 2020 to April 2024, and as Executive Vice President, Strategic Initiatives group from March 2019 to April 2024. He previously served as Vice President and later Managing Director, Software Investment Banking at Goldman Sachs from 2014 to 2019. Prior to Goldman Sachs, Mr. Tennenbaum served as Associate and later Vice President, Software Investment Banking at Credit Suisse from 2009 to 2014. Mr. Tennenbaum holds a B.S. in Finance and Economics from the University of Florida and an M.B.A. in Finance and Venture Capital from The Wharton School of the University of Pennsylvania.</w:t>
      </w:r>
    </w:p>
    <w:p>
      <w:pPr>
        <w:spacing w:after="0" w:line="215"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“I’m excited to welcome Ross Tennenbaum to Dropbox as our new Chief Financial Officer,” said Drew Houston, Dropbox Co-Founder and Chief Executive Officer. “Ross brings a strong combination of financial acumen, operational experience, and deep knowledge of the tech landscape, and I’m excited to partner with him as we navigate our next chapter. I also want to thank Tim Regan for his leadership and many contributions to Dropbox.”</w:t>
      </w:r>
    </w:p>
    <w:p>
      <w:pPr>
        <w:spacing w:after="0" w:line="203"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“I’m thrilled to join Dropbox at such an important moment in its journey,” said Ross Tennenbaum. “I’m energized by Dropbox’s solid financials, distinctive products, and the exciting opportunity to grow new products, including Dropbox Dash. I’m looking forward to partnering with Drew and the leadership team to build on that momentum and help guide Dropbox through its next phase of growth.”</w:t>
      </w:r>
    </w:p>
    <w:p>
      <w:pPr>
        <w:spacing w:after="0" w:line="20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Mr. Tennenbaum has entered into a letter agreement with the Company (the “Offer Letter”) dated December 5, 2025, establishing his compensation as Chief Financial Officer. Mr. Tennenbaum will receive an annual base salary of $550,000 per year and will be eligible to participate in the Company’s cash bonus plan, with an annual performance-based target of 100% of his base salary. Mr. Tennenbaum will also be granted a one-time cash signing bonus of $350,000. In addition, Mr. Tennenbaum will be granted restricted stock units covering shares of the Company’s Class A common stock with a value of $23,250,000 (the “RSUs”). The RSUs will vest over four years with 6.25% of the RSUs vesting on February 15, 2026 and an additional 6.25% vesting every three months (on the 15th day of the month) thereafter, subject to Mr. Tennenbaum remaining as a service provider to the Company. The foregoing description is qualified in its entirety by reference to the Offer Letter, which will be filed with the Company’s Annual Report on Form 10-K for the fiscal year ending December 31, 2025.</w:t>
      </w:r>
    </w:p>
    <w:p>
      <w:pPr>
        <w:spacing w:after="0" w:line="20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Mr. Tennenbaum has executed the Company’s standard form of change of control and severance agreement, a copy of which is attached as exhibit 10.10 to the Company’s Annual Report on Form 10-K for the fiscal year ended December 31, 2024 (File No. 001-38434), filed with the Securities and Exchange Commission (the “SEC”) on February 21, 2025, and has also executed the Company’s standard form of indemnification agreement.</w:t>
      </w:r>
    </w:p>
    <w:p>
      <w:pPr>
        <w:spacing w:after="0" w:line="20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There are no arrangements or understandings between Mr. Tennenbaum and any other persons, pursuant to which he was appointed as Chief Financial Officer. There are no family relationships among any of the Company’s directors or executive officers and Mr. Tennenbaum. Mr. Tennenbaum is not a party to any transaction required to be disclosed pursuant to Item 404(a) of Regulation S-K.</w:t>
      </w:r>
    </w:p>
    <w:p>
      <w:pPr>
        <w:spacing w:after="0" w:line="203"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For additional information, please see a copy of the blog post announcing the appointment of Mr. Tennenbaum as Chief Financial Officer, which is attached here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1425575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type w:val="continuous"/>
        </w:sectPr>
      </w:pPr>
    </w:p>
    <w:bookmarkStart w:id="2" w:name="page3"/>
    <w:bookmarkEnd w:id="2"/>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365" w:lineRule="exact"/>
        <w:rPr>
          <w:sz w:val="20"/>
          <w:szCs w:val="20"/>
          <w:color w:val="auto"/>
        </w:rPr>
      </w:pPr>
    </w:p>
    <w:p>
      <w:pPr>
        <w:ind w:right="320"/>
        <w:spacing w:after="0" w:line="304" w:lineRule="auto"/>
        <w:rPr>
          <w:sz w:val="20"/>
          <w:szCs w:val="20"/>
          <w:color w:val="auto"/>
        </w:rPr>
      </w:pPr>
      <w:r>
        <w:rPr>
          <w:rFonts w:ascii="Times New Roman" w:cs="Times New Roman" w:eastAsia="Times New Roman" w:hAnsi="Times New Roman"/>
          <w:sz w:val="17"/>
          <w:szCs w:val="17"/>
          <w:color w:val="auto"/>
        </w:rPr>
        <w:t>On December 10, 2025, the Company announced that it expects its fourth quarter and fiscal 2025 financial results to be in-line with or above the guidance ranges previously provided by the Company in the investor supplement posted on the Company’s investor relations website on November 6,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This Report on Form 8-K and Exhibit 99.1 contains forward-looking statements within the meaning of United States federal securities laws, including, among other things, our expectations regarding future events, our business, and market opportunities.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risks, uncertainties, and assumptions. Further information on risks that could affect Dropbox’s results is included in our filings with the SEC, including our Report on Form 10-K for the year ended December 31, 2024. Dropbox assumes no obligation to, and does not currently intend to, update any such forward-looking statements after the date of this release, except as required by applicable law.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1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9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320" w:type="dxa"/>
            <w:vAlign w:val="bottom"/>
          </w:tcPr>
          <w:p>
            <w:pPr>
              <w:jc w:val="right"/>
              <w:ind w:right="412"/>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9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0000FF"/>
              </w:rPr>
              <w:t>Blog post published by Dropbox, Inc. December 10, 2025.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3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c>
          <w:tcPr>
            <w:tcW w:w="0" w:type="dxa"/>
            <w:vAlign w:val="bottom"/>
          </w:tcPr>
          <w:p>
            <w:pPr>
              <w:spacing w:after="0"/>
              <w:rPr>
                <w:sz w:val="1"/>
                <w:szCs w:val="1"/>
                <w:color w:val="auto"/>
              </w:rPr>
            </w:pPr>
          </w:p>
        </w:tc>
      </w:tr>
      <w:tr>
        <w:trPr>
          <w:trHeight w:val="961"/>
        </w:trPr>
        <w:tc>
          <w:tcPr>
            <w:tcW w:w="13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10, 2025</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William Y.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William Y. Yoon</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080"/>
          </w:cols>
          <w:pgMar w:left="320" w:top="875" w:right="499" w:bottom="1440" w:gutter="0" w:footer="0" w:header="0"/>
        </w:sectPr>
      </w:pPr>
    </w:p>
    <w:bookmarkStart w:id="4" w:name="page5"/>
    <w:bookmarkEnd w:id="4"/>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Thank you Tim, and welcome Ross Tennenbaum and Eric Webster to Dropbox</w:t>
      </w:r>
    </w:p>
    <w:p>
      <w:pPr>
        <w:spacing w:after="0" w:line="2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Today, we’re sharing an important leadership update. After nearly a decade with Dropbox, our CFO, Tim Regan, has decided to move on and begin the next chapter of his career. At the same time, we’re welcoming two new leaders to our executive team—Ross Tennenbaum as Chief Financial Officer and Eric Webster as Chief Business Officer. These changes come as we deepen our focus on scaling Dropbox Dash and strengthening our core file storage and sync experience.</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Tim has been a steady and trusted leader at Dropbox since he joined in 2016 as Chief Accounting Officer. Throughout his time here, Tim helped guide Dropbox through our IPO, stepped into the CFO role in 2020, and strengthened our financial foundation while supporting our teams with humility, integrity and the best sense of humor. We’re deeply grateful for Tim’s impact on Dropbox and for the way he has shaped our company. We’ll miss him—and we’re excited to see what he takes on next.</w:t>
      </w:r>
    </w:p>
    <w:p>
      <w:pPr>
        <w:spacing w:after="0" w:line="19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1"/>
          <w:szCs w:val="21"/>
          <w:color w:val="auto"/>
        </w:rPr>
        <w:t>Ross will join us as CFO on December 16. He brings more than 20 years of experience as a finance and operations leader, most recently serving as President and previously CFO at Avalara. Before joining Avalara, he spent a decade advising technology companies in investment banking roles at Goldman Sachs and Credit Suisse. Ross’s experience across finance and operations will be important as we continue rolling out Dash, broaden access through self-serve onboarding, and invest in long-term growth and efficiency across the business.</w:t>
      </w:r>
    </w:p>
    <w:p>
      <w:pPr>
        <w:spacing w:after="0" w:line="20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We’re also excited to welcome Eric Webster as our new Chief Business Officer. Eric joins us from Silversmith Capital Partners, where he worked closely with SaaS and AI companies on revenue growth and go-to-market strategy. He’s held senior revenue leadership roles for more than two decades, including running a $1B+ business at Salesforce and serving as CRO at Mighty AI. Eric’s experience leading teams across Sales, Marketing, Customer Success, Business Development, and Operations will help us build a cohesive commercial engine around Dash, expand our reach with SMB and mid-market customers, and strengthen the go-to-market foundation for our Core FSS product.</w:t>
      </w:r>
    </w:p>
    <w:p>
      <w:pPr>
        <w:spacing w:after="0" w:line="19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Please join us in thanking Tim for his many contributions and welcoming Ross and Eric to Dropbox. We’re entering an important phase of execution as we continue to scale Dropbox Dash, strengthen our Core FSS experience, and accelerate our business transformation. We’re grateful to have strong leaders helping guide us forward.</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2025-12-10T08:08:31Z</dcterms:created>
  <dcterms:modified xsi:type="dcterms:W3CDTF">2025-12-10T08:08:31Z</dcterms:modified>
</cp:coreProperties>
</file>