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0001734437</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1"/>
          <w:szCs w:val="21"/>
          <w:color w:val="auto"/>
        </w:rPr>
        <w:t>DROPBOX INC CL A</w:t>
      </w:r>
    </w:p>
    <w:p>
      <w:pPr>
        <w:spacing w:after="0" w:line="56" w:lineRule="exact"/>
        <w:rPr>
          <w:sz w:val="24"/>
          <w:szCs w:val="24"/>
          <w:color w:val="auto"/>
        </w:rPr>
      </w:pPr>
    </w:p>
    <w:p>
      <w:pPr>
        <w:spacing w:after="0"/>
        <w:rPr>
          <w:sz w:val="20"/>
          <w:szCs w:val="20"/>
          <w:color w:val="auto"/>
        </w:rPr>
      </w:pPr>
      <w:r>
        <w:rPr>
          <w:rFonts w:ascii="Arial" w:cs="Arial" w:eastAsia="Arial" w:hAnsi="Arial"/>
          <w:sz w:val="22"/>
          <w:szCs w:val="22"/>
          <w:color w:val="auto"/>
        </w:rPr>
        <w:t>001-38434</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1800 Owens Street</w:t>
      </w:r>
    </w:p>
    <w:p>
      <w:pPr>
        <w:spacing w:after="0" w:line="238" w:lineRule="auto"/>
        <w:rPr>
          <w:sz w:val="20"/>
          <w:szCs w:val="20"/>
          <w:color w:val="auto"/>
        </w:rPr>
      </w:pPr>
      <w:r>
        <w:rPr>
          <w:rFonts w:ascii="Arial" w:cs="Arial" w:eastAsia="Arial" w:hAnsi="Arial"/>
          <w:sz w:val="22"/>
          <w:szCs w:val="22"/>
          <w:color w:val="auto"/>
        </w:rPr>
        <w:t>San Francisco</w:t>
      </w:r>
    </w:p>
    <w:p>
      <w:pPr>
        <w:spacing w:after="0" w:line="230" w:lineRule="auto"/>
        <w:rPr>
          <w:sz w:val="20"/>
          <w:szCs w:val="20"/>
          <w:color w:val="auto"/>
        </w:rPr>
      </w:pPr>
      <w:r>
        <w:rPr>
          <w:rFonts w:ascii="Arial" w:cs="Arial" w:eastAsia="Arial" w:hAnsi="Arial"/>
          <w:sz w:val="22"/>
          <w:szCs w:val="22"/>
          <w:color w:val="auto"/>
        </w:rPr>
        <w:t>CALIFORNIA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94158</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4158576800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BART VOLKMER</w:t>
      </w:r>
    </w:p>
    <w:p>
      <w:pPr>
        <w:spacing w:after="0" w:line="44" w:lineRule="exact"/>
        <w:rPr>
          <w:sz w:val="24"/>
          <w:szCs w:val="24"/>
          <w:color w:val="auto"/>
        </w:rPr>
      </w:pPr>
    </w:p>
    <w:p>
      <w:pPr>
        <w:sectPr>
          <w:pgSz w:w="11900" w:h="16838" w:orient="portrait"/>
          <w:cols w:equalWidth="0" w:num="2">
            <w:col w:w="7580" w:space="720"/>
            <w:col w:w="294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82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Morgan Stanley Smith</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Arial" w:cs="Arial" w:eastAsia="Arial" w:hAnsi="Arial"/>
                <w:sz w:val="22"/>
                <w:szCs w:val="22"/>
                <w:color w:val="auto"/>
              </w:rPr>
              <w:t>7025</w:t>
            </w:r>
          </w:p>
        </w:tc>
        <w:tc>
          <w:tcPr>
            <w:tcW w:w="1140" w:type="dxa"/>
            <w:vAlign w:val="bottom"/>
            <w:vMerge w:val="restart"/>
          </w:tcPr>
          <w:p>
            <w:pPr>
              <w:jc w:val="right"/>
              <w:ind w:right="72"/>
              <w:spacing w:after="0"/>
              <w:rPr>
                <w:sz w:val="20"/>
                <w:szCs w:val="20"/>
                <w:color w:val="auto"/>
              </w:rPr>
            </w:pPr>
            <w:r>
              <w:rPr>
                <w:rFonts w:ascii="Arial" w:cs="Arial" w:eastAsia="Arial" w:hAnsi="Arial"/>
                <w:sz w:val="22"/>
                <w:szCs w:val="22"/>
                <w:color w:val="auto"/>
                <w:w w:val="90"/>
              </w:rPr>
              <w:t>194171.00</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38th Fl.</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Arial" w:cs="Arial" w:eastAsia="Arial" w:hAnsi="Arial"/>
                <w:sz w:val="22"/>
                <w:szCs w:val="22"/>
                <w:color w:val="auto"/>
                <w:w w:val="87"/>
              </w:rPr>
              <w:t>266851000</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10/16/2023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Arial" w:cs="Arial" w:eastAsia="Arial" w:hAnsi="Arial"/>
                <w:sz w:val="22"/>
                <w:szCs w:val="22"/>
                <w:b w:val="1"/>
                <w:bCs w:val="1"/>
                <w:color w:val="auto"/>
              </w:rPr>
              <w:t>Class</w:t>
            </w:r>
          </w:p>
        </w:tc>
        <w:tc>
          <w:tcPr>
            <w:tcW w:w="1280" w:type="dxa"/>
            <w:vAlign w:val="bottom"/>
          </w:tcPr>
          <w:p>
            <w:pPr>
              <w:jc w:val="center"/>
              <w:ind w:left="112"/>
              <w:spacing w:after="0"/>
              <w:rPr>
                <w:sz w:val="20"/>
                <w:szCs w:val="20"/>
                <w:color w:val="auto"/>
              </w:rPr>
            </w:pPr>
            <w:r>
              <w:rPr>
                <w:rFonts w:ascii="Arial" w:cs="Arial" w:eastAsia="Arial" w:hAnsi="Arial"/>
                <w:sz w:val="22"/>
                <w:szCs w:val="22"/>
                <w:b w:val="1"/>
                <w:bCs w:val="1"/>
                <w:color w:val="auto"/>
                <w:w w:val="90"/>
              </w:rPr>
              <w:t>Acquired</w:t>
            </w:r>
          </w:p>
        </w:tc>
        <w:tc>
          <w:tcPr>
            <w:tcW w:w="1640" w:type="dxa"/>
            <w:vAlign w:val="bottom"/>
          </w:tcPr>
          <w:p>
            <w:pPr>
              <w:ind w:left="320"/>
              <w:spacing w:after="0"/>
              <w:rPr>
                <w:sz w:val="20"/>
                <w:szCs w:val="20"/>
                <w:color w:val="auto"/>
              </w:rPr>
            </w:pPr>
            <w:r>
              <w:rPr>
                <w:rFonts w:ascii="Arial" w:cs="Arial" w:eastAsia="Arial" w:hAnsi="Arial"/>
                <w:sz w:val="22"/>
                <w:szCs w:val="22"/>
                <w:b w:val="1"/>
                <w:bCs w:val="1"/>
                <w:color w:val="auto"/>
              </w:rPr>
              <w:t>Acquisition</w:t>
            </w:r>
          </w:p>
        </w:tc>
        <w:tc>
          <w:tcPr>
            <w:tcW w:w="1480" w:type="dxa"/>
            <w:vAlign w:val="bottom"/>
          </w:tcPr>
          <w:p>
            <w:pPr>
              <w:jc w:val="center"/>
              <w:ind w:left="32"/>
              <w:spacing w:after="0"/>
              <w:rPr>
                <w:sz w:val="20"/>
                <w:szCs w:val="20"/>
                <w:color w:val="auto"/>
              </w:rPr>
            </w:pPr>
            <w:r>
              <w:rPr>
                <w:rFonts w:ascii="Arial" w:cs="Arial" w:eastAsia="Arial" w:hAnsi="Arial"/>
                <w:sz w:val="22"/>
                <w:szCs w:val="22"/>
                <w:b w:val="1"/>
                <w:bCs w:val="1"/>
                <w:color w:val="auto"/>
                <w:w w:val="87"/>
              </w:rPr>
              <w:t>Person from</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86"/>
              </w:rPr>
              <w:t>this</w:t>
            </w:r>
          </w:p>
        </w:tc>
        <w:tc>
          <w:tcPr>
            <w:tcW w:w="900" w:type="dxa"/>
            <w:vAlign w:val="bottom"/>
          </w:tcPr>
          <w:p>
            <w:pPr>
              <w:jc w:val="center"/>
              <w:spacing w:after="0"/>
              <w:rPr>
                <w:sz w:val="20"/>
                <w:szCs w:val="20"/>
                <w:color w:val="auto"/>
              </w:rPr>
            </w:pPr>
            <w:r>
              <w:rPr>
                <w:rFonts w:ascii="Arial" w:cs="Arial" w:eastAsia="Arial" w:hAnsi="Arial"/>
                <w:sz w:val="22"/>
                <w:szCs w:val="22"/>
                <w:b w:val="1"/>
                <w:bCs w:val="1"/>
                <w:color w:val="auto"/>
                <w:w w:val="89"/>
              </w:rPr>
              <w:t>Donor</w:t>
            </w:r>
          </w:p>
        </w:tc>
        <w:tc>
          <w:tcPr>
            <w:tcW w:w="1240" w:type="dxa"/>
            <w:vAlign w:val="bottom"/>
          </w:tcPr>
          <w:p>
            <w:pPr>
              <w:jc w:val="right"/>
              <w:ind w:right="12"/>
              <w:spacing w:after="0"/>
              <w:rPr>
                <w:sz w:val="20"/>
                <w:szCs w:val="20"/>
                <w:color w:val="auto"/>
              </w:rPr>
            </w:pPr>
            <w:r>
              <w:rPr>
                <w:rFonts w:ascii="Arial" w:cs="Arial" w:eastAsia="Arial" w:hAnsi="Arial"/>
                <w:sz w:val="22"/>
                <w:szCs w:val="22"/>
                <w:b w:val="1"/>
                <w:bCs w:val="1"/>
                <w:color w:val="auto"/>
              </w:rPr>
              <w:t>Securities</w:t>
            </w:r>
          </w:p>
        </w:tc>
        <w:tc>
          <w:tcPr>
            <w:tcW w:w="1240" w:type="dxa"/>
            <w:vAlign w:val="bottom"/>
          </w:tcPr>
          <w:p>
            <w:pPr>
              <w:ind w:left="200"/>
              <w:spacing w:after="0"/>
              <w:rPr>
                <w:sz w:val="20"/>
                <w:szCs w:val="20"/>
                <w:color w:val="auto"/>
              </w:rPr>
            </w:pPr>
            <w:r>
              <w:rPr>
                <w:rFonts w:ascii="Arial" w:cs="Arial" w:eastAsia="Arial" w:hAnsi="Arial"/>
                <w:sz w:val="22"/>
                <w:szCs w:val="22"/>
                <w:b w:val="1"/>
                <w:bCs w:val="1"/>
                <w:color w:val="auto"/>
              </w:rPr>
              <w:t>Payment</w:t>
            </w:r>
          </w:p>
        </w:tc>
        <w:tc>
          <w:tcPr>
            <w:tcW w:w="1220" w:type="dxa"/>
            <w:vAlign w:val="bottom"/>
          </w:tcPr>
          <w:p>
            <w:pPr>
              <w:ind w:left="240"/>
              <w:spacing w:after="0"/>
              <w:rPr>
                <w:sz w:val="20"/>
                <w:szCs w:val="20"/>
                <w:color w:val="auto"/>
              </w:rPr>
            </w:pPr>
            <w:r>
              <w:rPr>
                <w:rFonts w:ascii="Arial" w:cs="Arial" w:eastAsia="Arial" w:hAnsi="Arial"/>
                <w:sz w:val="22"/>
                <w:szCs w:val="22"/>
                <w:b w:val="1"/>
                <w:bCs w:val="1"/>
                <w:color w:val="auto"/>
                <w:w w:val="90"/>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Arial" w:cs="Arial" w:eastAsia="Arial" w:hAnsi="Arial"/>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Arial" w:cs="Arial" w:eastAsia="Arial" w:hAnsi="Arial"/>
                <w:sz w:val="22"/>
                <w:szCs w:val="22"/>
                <w:b w:val="1"/>
                <w:bCs w:val="1"/>
                <w:color w:val="auto"/>
                <w:w w:val="92"/>
              </w:rPr>
              <w:t>Whom</w:t>
            </w:r>
          </w:p>
        </w:tc>
        <w:tc>
          <w:tcPr>
            <w:tcW w:w="6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Acquired</w:t>
            </w:r>
          </w:p>
        </w:tc>
        <w:tc>
          <w:tcPr>
            <w:tcW w:w="1240" w:type="dxa"/>
            <w:vAlign w:val="bottom"/>
          </w:tcPr>
          <w:p>
            <w:pPr>
              <w:jc w:val="right"/>
              <w:ind w:right="32"/>
              <w:spacing w:after="0" w:line="243" w:lineRule="exact"/>
              <w:rPr>
                <w:sz w:val="20"/>
                <w:szCs w:val="20"/>
                <w:color w:val="auto"/>
              </w:rPr>
            </w:pPr>
            <w:r>
              <w:rPr>
                <w:rFonts w:ascii="Arial" w:cs="Arial" w:eastAsia="Arial" w:hAnsi="Arial"/>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Arial" w:cs="Arial" w:eastAsia="Arial" w:hAnsi="Arial"/>
                <w:sz w:val="22"/>
                <w:szCs w:val="22"/>
                <w:b w:val="1"/>
                <w:bCs w:val="1"/>
                <w:color w:val="auto"/>
                <w:w w:val="90"/>
              </w:rPr>
              <w:t>Acquired</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2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280" w:type="dxa"/>
            <w:vAlign w:val="bottom"/>
            <w:vMerge w:val="restart"/>
          </w:tcPr>
          <w:p>
            <w:pPr>
              <w:jc w:val="center"/>
              <w:ind w:left="112"/>
              <w:spacing w:after="0"/>
              <w:rPr>
                <w:sz w:val="20"/>
                <w:szCs w:val="20"/>
                <w:color w:val="auto"/>
              </w:rPr>
            </w:pPr>
            <w:r>
              <w:rPr>
                <w:rFonts w:ascii="Arial" w:cs="Arial" w:eastAsia="Arial" w:hAnsi="Arial"/>
                <w:sz w:val="22"/>
                <w:szCs w:val="22"/>
                <w:color w:val="auto"/>
                <w:w w:val="88"/>
              </w:rPr>
              <w:t>08/15/2022</w:t>
            </w:r>
          </w:p>
        </w:tc>
        <w:tc>
          <w:tcPr>
            <w:tcW w:w="1640" w:type="dxa"/>
            <w:vAlign w:val="bottom"/>
          </w:tcPr>
          <w:p>
            <w:pPr>
              <w:ind w:left="20"/>
              <w:spacing w:after="0"/>
              <w:rPr>
                <w:sz w:val="20"/>
                <w:szCs w:val="20"/>
                <w:color w:val="auto"/>
              </w:rPr>
            </w:pPr>
            <w:r>
              <w:rPr>
                <w:rFonts w:ascii="Arial" w:cs="Arial" w:eastAsia="Arial" w:hAnsi="Arial"/>
                <w:sz w:val="22"/>
                <w:szCs w:val="22"/>
                <w:color w:val="auto"/>
                <w:w w:val="99"/>
              </w:rPr>
              <w:t>Restricted Stock</w:t>
            </w:r>
          </w:p>
        </w:tc>
        <w:tc>
          <w:tcPr>
            <w:tcW w:w="1480" w:type="dxa"/>
            <w:vAlign w:val="bottom"/>
            <w:vMerge w:val="restart"/>
          </w:tcPr>
          <w:p>
            <w:pPr>
              <w:ind w:left="80"/>
              <w:spacing w:after="0"/>
              <w:rPr>
                <w:sz w:val="20"/>
                <w:szCs w:val="20"/>
                <w:color w:val="auto"/>
              </w:rPr>
            </w:pPr>
            <w:r>
              <w:rPr>
                <w:rFonts w:ascii="Arial" w:cs="Arial" w:eastAsia="Arial" w:hAnsi="Arial"/>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restart"/>
          </w:tcPr>
          <w:p>
            <w:pPr>
              <w:jc w:val="right"/>
              <w:ind w:right="672"/>
              <w:spacing w:after="0"/>
              <w:rPr>
                <w:sz w:val="20"/>
                <w:szCs w:val="20"/>
                <w:color w:val="auto"/>
              </w:rPr>
            </w:pPr>
            <w:r>
              <w:rPr>
                <w:rFonts w:ascii="Arial" w:cs="Arial" w:eastAsia="Arial" w:hAnsi="Arial"/>
                <w:sz w:val="22"/>
                <w:szCs w:val="22"/>
                <w:color w:val="auto"/>
                <w:w w:val="89"/>
              </w:rPr>
              <w:t>4018</w:t>
            </w:r>
          </w:p>
        </w:tc>
        <w:tc>
          <w:tcPr>
            <w:tcW w:w="2460" w:type="dxa"/>
            <w:vAlign w:val="bottom"/>
            <w:gridSpan w:val="2"/>
            <w:vMerge w:val="restart"/>
          </w:tcPr>
          <w:p>
            <w:pPr>
              <w:ind w:left="100"/>
              <w:spacing w:after="0"/>
              <w:rPr>
                <w:sz w:val="20"/>
                <w:szCs w:val="20"/>
                <w:color w:val="auto"/>
              </w:rPr>
            </w:pPr>
            <w:r>
              <w:rPr>
                <w:rFonts w:ascii="Arial" w:cs="Arial" w:eastAsia="Arial" w:hAnsi="Arial"/>
                <w:sz w:val="22"/>
                <w:szCs w:val="22"/>
                <w:color w:val="auto"/>
              </w:rPr>
              <w:t>08/15/2022 N/A</w:t>
            </w:r>
          </w:p>
        </w:tc>
        <w:tc>
          <w:tcPr>
            <w:tcW w:w="0" w:type="dxa"/>
            <w:vAlign w:val="bottom"/>
          </w:tcPr>
          <w:p>
            <w:pPr>
              <w:spacing w:after="0"/>
              <w:rPr>
                <w:sz w:val="1"/>
                <w:szCs w:val="1"/>
                <w:color w:val="auto"/>
              </w:rPr>
            </w:pPr>
          </w:p>
        </w:tc>
      </w:tr>
      <w:tr>
        <w:trPr>
          <w:trHeight w:val="274"/>
        </w:trPr>
        <w:tc>
          <w:tcPr>
            <w:tcW w:w="1220" w:type="dxa"/>
            <w:vAlign w:val="bottom"/>
            <w:vMerge w:val="continue"/>
          </w:tcPr>
          <w:p>
            <w:pPr>
              <w:spacing w:after="0"/>
              <w:rPr>
                <w:sz w:val="23"/>
                <w:szCs w:val="23"/>
                <w:color w:val="auto"/>
              </w:rPr>
            </w:pPr>
          </w:p>
        </w:tc>
        <w:tc>
          <w:tcPr>
            <w:tcW w:w="1280" w:type="dxa"/>
            <w:vAlign w:val="bottom"/>
            <w:vMerge w:val="continue"/>
          </w:tcPr>
          <w:p>
            <w:pPr>
              <w:spacing w:after="0"/>
              <w:rPr>
                <w:sz w:val="23"/>
                <w:szCs w:val="23"/>
                <w:color w:val="auto"/>
              </w:rPr>
            </w:pPr>
          </w:p>
        </w:tc>
        <w:tc>
          <w:tcPr>
            <w:tcW w:w="1640" w:type="dxa"/>
            <w:vAlign w:val="bottom"/>
          </w:tcPr>
          <w:p>
            <w:pPr>
              <w:ind w:left="20"/>
              <w:spacing w:after="0"/>
              <w:rPr>
                <w:sz w:val="20"/>
                <w:szCs w:val="20"/>
                <w:color w:val="auto"/>
              </w:rPr>
            </w:pPr>
            <w:r>
              <w:rPr>
                <w:rFonts w:ascii="Arial" w:cs="Arial" w:eastAsia="Arial" w:hAnsi="Arial"/>
                <w:sz w:val="22"/>
                <w:szCs w:val="22"/>
                <w:color w:val="auto"/>
                <w:w w:val="92"/>
              </w:rPr>
              <w:t>Units and Awards</w:t>
            </w:r>
          </w:p>
        </w:tc>
        <w:tc>
          <w:tcPr>
            <w:tcW w:w="1480" w:type="dxa"/>
            <w:vAlign w:val="bottom"/>
            <w:vMerge w:val="continue"/>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continue"/>
          </w:tcPr>
          <w:p>
            <w:pPr>
              <w:spacing w:after="0"/>
              <w:rPr>
                <w:sz w:val="23"/>
                <w:szCs w:val="23"/>
                <w:color w:val="auto"/>
              </w:rPr>
            </w:pPr>
          </w:p>
        </w:tc>
        <w:tc>
          <w:tcPr>
            <w:tcW w:w="246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2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280" w:type="dxa"/>
            <w:vAlign w:val="bottom"/>
            <w:vMerge w:val="restart"/>
          </w:tcPr>
          <w:p>
            <w:pPr>
              <w:jc w:val="center"/>
              <w:ind w:left="112"/>
              <w:spacing w:after="0"/>
              <w:rPr>
                <w:sz w:val="20"/>
                <w:szCs w:val="20"/>
                <w:color w:val="auto"/>
              </w:rPr>
            </w:pPr>
            <w:r>
              <w:rPr>
                <w:rFonts w:ascii="Arial" w:cs="Arial" w:eastAsia="Arial" w:hAnsi="Arial"/>
                <w:sz w:val="22"/>
                <w:szCs w:val="22"/>
                <w:color w:val="auto"/>
                <w:w w:val="88"/>
              </w:rPr>
              <w:t>08/15/2023</w:t>
            </w:r>
          </w:p>
        </w:tc>
        <w:tc>
          <w:tcPr>
            <w:tcW w:w="1640" w:type="dxa"/>
            <w:vAlign w:val="bottom"/>
          </w:tcPr>
          <w:p>
            <w:pPr>
              <w:ind w:left="20"/>
              <w:spacing w:after="0"/>
              <w:rPr>
                <w:sz w:val="20"/>
                <w:szCs w:val="20"/>
                <w:color w:val="auto"/>
              </w:rPr>
            </w:pPr>
            <w:r>
              <w:rPr>
                <w:rFonts w:ascii="Arial" w:cs="Arial" w:eastAsia="Arial" w:hAnsi="Arial"/>
                <w:sz w:val="22"/>
                <w:szCs w:val="22"/>
                <w:color w:val="auto"/>
                <w:w w:val="99"/>
              </w:rPr>
              <w:t>Restricted Stock</w:t>
            </w:r>
          </w:p>
        </w:tc>
        <w:tc>
          <w:tcPr>
            <w:tcW w:w="1480" w:type="dxa"/>
            <w:vAlign w:val="bottom"/>
            <w:vMerge w:val="restart"/>
          </w:tcPr>
          <w:p>
            <w:pPr>
              <w:ind w:left="80"/>
              <w:spacing w:after="0"/>
              <w:rPr>
                <w:sz w:val="20"/>
                <w:szCs w:val="20"/>
                <w:color w:val="auto"/>
              </w:rPr>
            </w:pPr>
            <w:r>
              <w:rPr>
                <w:rFonts w:ascii="Arial" w:cs="Arial" w:eastAsia="Arial" w:hAnsi="Arial"/>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Arial" w:cs="Arial" w:eastAsia="Arial" w:hAnsi="Arial"/>
                <w:sz w:val="22"/>
                <w:szCs w:val="22"/>
                <w:color w:val="auto"/>
                <w:w w:val="89"/>
              </w:rPr>
              <w:t>3007</w:t>
            </w:r>
          </w:p>
        </w:tc>
        <w:tc>
          <w:tcPr>
            <w:tcW w:w="2460" w:type="dxa"/>
            <w:vAlign w:val="bottom"/>
            <w:gridSpan w:val="2"/>
            <w:vMerge w:val="restart"/>
          </w:tcPr>
          <w:p>
            <w:pPr>
              <w:ind w:left="100"/>
              <w:spacing w:after="0"/>
              <w:rPr>
                <w:sz w:val="20"/>
                <w:szCs w:val="20"/>
                <w:color w:val="auto"/>
              </w:rPr>
            </w:pPr>
            <w:r>
              <w:rPr>
                <w:rFonts w:ascii="Arial" w:cs="Arial" w:eastAsia="Arial" w:hAnsi="Arial"/>
                <w:sz w:val="22"/>
                <w:szCs w:val="22"/>
                <w:color w:val="auto"/>
              </w:rPr>
              <w:t>08/15/2023 N/A</w:t>
            </w:r>
          </w:p>
        </w:tc>
        <w:tc>
          <w:tcPr>
            <w:tcW w:w="0" w:type="dxa"/>
            <w:vAlign w:val="bottom"/>
          </w:tcPr>
          <w:p>
            <w:pPr>
              <w:spacing w:after="0"/>
              <w:rPr>
                <w:sz w:val="1"/>
                <w:szCs w:val="1"/>
                <w:color w:val="auto"/>
              </w:rPr>
            </w:pPr>
          </w:p>
        </w:tc>
      </w:tr>
      <w:tr>
        <w:trPr>
          <w:trHeight w:val="274"/>
        </w:trPr>
        <w:tc>
          <w:tcPr>
            <w:tcW w:w="1220" w:type="dxa"/>
            <w:vAlign w:val="bottom"/>
            <w:vMerge w:val="continue"/>
          </w:tcPr>
          <w:p>
            <w:pPr>
              <w:spacing w:after="0"/>
              <w:rPr>
                <w:sz w:val="23"/>
                <w:szCs w:val="23"/>
                <w:color w:val="auto"/>
              </w:rPr>
            </w:pPr>
          </w:p>
        </w:tc>
        <w:tc>
          <w:tcPr>
            <w:tcW w:w="1280" w:type="dxa"/>
            <w:vAlign w:val="bottom"/>
            <w:vMerge w:val="continue"/>
          </w:tcPr>
          <w:p>
            <w:pPr>
              <w:spacing w:after="0"/>
              <w:rPr>
                <w:sz w:val="23"/>
                <w:szCs w:val="23"/>
                <w:color w:val="auto"/>
              </w:rPr>
            </w:pPr>
          </w:p>
        </w:tc>
        <w:tc>
          <w:tcPr>
            <w:tcW w:w="1640" w:type="dxa"/>
            <w:vAlign w:val="bottom"/>
          </w:tcPr>
          <w:p>
            <w:pPr>
              <w:ind w:left="20"/>
              <w:spacing w:after="0"/>
              <w:rPr>
                <w:sz w:val="20"/>
                <w:szCs w:val="20"/>
                <w:color w:val="auto"/>
              </w:rPr>
            </w:pPr>
            <w:r>
              <w:rPr>
                <w:rFonts w:ascii="Arial" w:cs="Arial" w:eastAsia="Arial" w:hAnsi="Arial"/>
                <w:sz w:val="22"/>
                <w:szCs w:val="22"/>
                <w:color w:val="auto"/>
              </w:rPr>
              <w:t>Units</w:t>
            </w:r>
          </w:p>
        </w:tc>
        <w:tc>
          <w:tcPr>
            <w:tcW w:w="1480" w:type="dxa"/>
            <w:vAlign w:val="bottom"/>
            <w:vMerge w:val="continue"/>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continue"/>
          </w:tcPr>
          <w:p>
            <w:pPr>
              <w:spacing w:after="0"/>
              <w:rPr>
                <w:sz w:val="23"/>
                <w:szCs w:val="23"/>
                <w:color w:val="auto"/>
              </w:rPr>
            </w:pPr>
          </w:p>
        </w:tc>
        <w:tc>
          <w:tcPr>
            <w:tcW w:w="246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-571500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-228600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02" w:right="3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ind w:left="540"/>
        <w:spacing w:after="0"/>
        <w:tabs>
          <w:tab w:leader="none" w:pos="4400" w:val="left"/>
        </w:tabs>
        <w:rPr>
          <w:sz w:val="20"/>
          <w:szCs w:val="20"/>
          <w:color w:val="auto"/>
        </w:rPr>
      </w:pPr>
      <w:r>
        <w:rPr>
          <w:rFonts w:ascii="Arial" w:cs="Arial" w:eastAsia="Arial" w:hAnsi="Arial"/>
          <w:sz w:val="22"/>
          <w:szCs w:val="22"/>
          <w:b w:val="1"/>
          <w:bCs w:val="1"/>
          <w:color w:val="auto"/>
        </w:rPr>
        <w:t>Name and Address of Seller</w:t>
      </w:r>
      <w:r>
        <w:rPr>
          <w:sz w:val="20"/>
          <w:szCs w:val="20"/>
          <w:color w:val="auto"/>
        </w:rPr>
        <w:tab/>
      </w:r>
      <w:r>
        <w:rPr>
          <w:rFonts w:ascii="Arial" w:cs="Arial" w:eastAsia="Arial" w:hAnsi="Arial"/>
          <w:sz w:val="19"/>
          <w:szCs w:val="19"/>
          <w:b w:val="1"/>
          <w:bCs w:val="1"/>
          <w:color w:val="auto"/>
        </w:rPr>
        <w:t>Title of Securities Sold</w:t>
      </w:r>
    </w:p>
    <w:p>
      <w:pPr>
        <w:spacing w:after="0" w:line="293"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Plan for BART EDWARD</w:t>
      </w:r>
    </w:p>
    <w:p>
      <w:pPr>
        <w:spacing w:after="0" w:line="8" w:lineRule="exact"/>
        <w:rPr>
          <w:sz w:val="20"/>
          <w:szCs w:val="20"/>
          <w:color w:val="auto"/>
        </w:rPr>
      </w:pPr>
    </w:p>
    <w:p>
      <w:pPr>
        <w:ind w:left="40" w:right="2100"/>
        <w:spacing w:after="0" w:line="235" w:lineRule="auto"/>
        <w:rPr>
          <w:sz w:val="20"/>
          <w:szCs w:val="20"/>
          <w:color w:val="auto"/>
        </w:rPr>
      </w:pPr>
      <w:r>
        <w:rPr>
          <w:rFonts w:ascii="Arial" w:cs="Arial" w:eastAsia="Arial" w:hAnsi="Arial"/>
          <w:sz w:val="22"/>
          <w:szCs w:val="22"/>
          <w:color w:val="auto"/>
        </w:rPr>
        <w:t xml:space="preserve">VOLKMER </w:t>
      </w:r>
      <w:r>
        <w:rPr>
          <w:rFonts w:ascii="Arial" w:cs="Arial" w:eastAsia="Arial" w:hAnsi="Arial"/>
          <w:sz w:val="43"/>
          <w:szCs w:val="43"/>
          <w:color w:val="auto"/>
          <w:vertAlign w:val="subscript"/>
        </w:rPr>
        <w:t>Common</w:t>
      </w:r>
      <w:r>
        <w:rPr>
          <w:rFonts w:ascii="Arial" w:cs="Arial" w:eastAsia="Arial" w:hAnsi="Arial"/>
          <w:sz w:val="22"/>
          <w:szCs w:val="22"/>
          <w:color w:val="auto"/>
        </w:rPr>
        <w:t xml:space="preserve"> 1800 Owens Street</w:t>
      </w:r>
    </w:p>
    <w:p>
      <w:pPr>
        <w:spacing w:after="0" w:line="2" w:lineRule="exact"/>
        <w:rPr>
          <w:sz w:val="20"/>
          <w:szCs w:val="20"/>
          <w:color w:val="auto"/>
        </w:rPr>
      </w:pPr>
    </w:p>
    <w:p>
      <w:pPr>
        <w:ind w:left="40"/>
        <w:spacing w:after="0"/>
        <w:rPr>
          <w:sz w:val="20"/>
          <w:szCs w:val="20"/>
          <w:color w:val="auto"/>
        </w:rPr>
      </w:pPr>
      <w:r>
        <w:rPr>
          <w:rFonts w:ascii="Arial" w:cs="Arial" w:eastAsia="Arial" w:hAnsi="Arial"/>
          <w:sz w:val="22"/>
          <w:szCs w:val="22"/>
          <w:color w:val="auto"/>
        </w:rPr>
        <w:t>San Francisco  CA  94158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Plan for BART EDWARD</w:t>
      </w:r>
    </w:p>
    <w:p>
      <w:pPr>
        <w:spacing w:after="0" w:line="8" w:lineRule="exact"/>
        <w:rPr>
          <w:sz w:val="20"/>
          <w:szCs w:val="20"/>
          <w:color w:val="auto"/>
        </w:rPr>
      </w:pPr>
    </w:p>
    <w:p>
      <w:pPr>
        <w:ind w:left="40" w:right="2100"/>
        <w:spacing w:after="0" w:line="235" w:lineRule="auto"/>
        <w:rPr>
          <w:sz w:val="20"/>
          <w:szCs w:val="20"/>
          <w:color w:val="auto"/>
        </w:rPr>
      </w:pPr>
      <w:r>
        <w:rPr>
          <w:rFonts w:ascii="Arial" w:cs="Arial" w:eastAsia="Arial" w:hAnsi="Arial"/>
          <w:sz w:val="22"/>
          <w:szCs w:val="22"/>
          <w:color w:val="auto"/>
        </w:rPr>
        <w:t xml:space="preserve">VOLKMER </w:t>
      </w:r>
      <w:r>
        <w:rPr>
          <w:rFonts w:ascii="Arial" w:cs="Arial" w:eastAsia="Arial" w:hAnsi="Arial"/>
          <w:sz w:val="43"/>
          <w:szCs w:val="43"/>
          <w:color w:val="auto"/>
          <w:vertAlign w:val="subscript"/>
        </w:rPr>
        <w:t>Common</w:t>
      </w:r>
      <w:r>
        <w:rPr>
          <w:rFonts w:ascii="Arial" w:cs="Arial" w:eastAsia="Arial" w:hAnsi="Arial"/>
          <w:sz w:val="22"/>
          <w:szCs w:val="22"/>
          <w:color w:val="auto"/>
        </w:rPr>
        <w:t xml:space="preserve"> 1800 Owens Street</w:t>
      </w:r>
    </w:p>
    <w:p>
      <w:pPr>
        <w:spacing w:after="0" w:line="2" w:lineRule="exact"/>
        <w:rPr>
          <w:sz w:val="20"/>
          <w:szCs w:val="20"/>
          <w:color w:val="auto"/>
        </w:rPr>
      </w:pPr>
    </w:p>
    <w:p>
      <w:pPr>
        <w:ind w:left="40"/>
        <w:spacing w:after="0"/>
        <w:rPr>
          <w:sz w:val="20"/>
          <w:szCs w:val="20"/>
          <w:color w:val="auto"/>
        </w:rPr>
      </w:pPr>
      <w:r>
        <w:rPr>
          <w:rFonts w:ascii="Arial" w:cs="Arial" w:eastAsia="Arial" w:hAnsi="Arial"/>
          <w:sz w:val="22"/>
          <w:szCs w:val="22"/>
          <w:color w:val="auto"/>
        </w:rPr>
        <w:t>San Francisco  CA  94158</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0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2280" w:type="dxa"/>
            <w:vAlign w:val="bottom"/>
            <w:gridSpan w:val="2"/>
          </w:tcPr>
          <w:p>
            <w:pPr>
              <w:jc w:val="right"/>
              <w:ind w:right="712"/>
              <w:spacing w:after="0"/>
              <w:rPr>
                <w:sz w:val="20"/>
                <w:szCs w:val="20"/>
                <w:color w:val="auto"/>
              </w:rPr>
            </w:pPr>
            <w:r>
              <w:rPr>
                <w:rFonts w:ascii="Arial" w:cs="Arial" w:eastAsia="Arial" w:hAnsi="Arial"/>
                <w:sz w:val="22"/>
                <w:szCs w:val="22"/>
                <w:color w:val="auto"/>
                <w:w w:val="87"/>
              </w:rPr>
              <w:t>09/15/2023 7054</w:t>
            </w:r>
          </w:p>
        </w:tc>
        <w:tc>
          <w:tcPr>
            <w:tcW w:w="1580" w:type="dxa"/>
            <w:vAlign w:val="bottom"/>
          </w:tcPr>
          <w:p>
            <w:pPr>
              <w:jc w:val="right"/>
              <w:ind w:right="452"/>
              <w:spacing w:after="0"/>
              <w:rPr>
                <w:sz w:val="20"/>
                <w:szCs w:val="20"/>
                <w:color w:val="auto"/>
              </w:rPr>
            </w:pPr>
            <w:r>
              <w:rPr>
                <w:rFonts w:ascii="Arial" w:cs="Arial" w:eastAsia="Arial" w:hAnsi="Arial"/>
                <w:sz w:val="22"/>
                <w:szCs w:val="22"/>
                <w:color w:val="auto"/>
                <w:w w:val="96"/>
              </w:rPr>
              <w:t>191437.59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tabs>
          <w:tab w:leader="none" w:pos="2360" w:val="left"/>
        </w:tabs>
        <w:rPr>
          <w:sz w:val="20"/>
          <w:szCs w:val="20"/>
          <w:color w:val="auto"/>
        </w:rPr>
      </w:pPr>
      <w:r>
        <w:rPr>
          <w:rFonts w:ascii="Arial" w:cs="Arial" w:eastAsia="Arial" w:hAnsi="Arial"/>
          <w:sz w:val="22"/>
          <w:szCs w:val="22"/>
          <w:color w:val="auto"/>
        </w:rPr>
        <w:t>09/05/2023 7088</w:t>
      </w:r>
      <w:r>
        <w:rPr>
          <w:sz w:val="20"/>
          <w:szCs w:val="20"/>
          <w:color w:val="auto"/>
        </w:rPr>
        <w:tab/>
      </w:r>
      <w:r>
        <w:rPr>
          <w:rFonts w:ascii="Arial" w:cs="Arial" w:eastAsia="Arial" w:hAnsi="Arial"/>
          <w:sz w:val="19"/>
          <w:szCs w:val="19"/>
          <w:color w:val="auto"/>
        </w:rPr>
        <w:t>196164.76</w:t>
      </w:r>
    </w:p>
    <w:p>
      <w:pPr>
        <w:spacing w:after="0" w:line="582" w:lineRule="exact"/>
        <w:rPr>
          <w:sz w:val="20"/>
          <w:szCs w:val="20"/>
          <w:color w:val="auto"/>
        </w:rPr>
      </w:pPr>
    </w:p>
    <w:p>
      <w:pPr>
        <w:sectPr>
          <w:pgSz w:w="11900" w:h="16838" w:orient="portrait"/>
          <w:cols w:equalWidth="0" w:num="2">
            <w:col w:w="6580" w:space="720"/>
            <w:col w:w="3940"/>
          </w:cols>
          <w:pgMar w:left="320" w:top="102" w:right="339" w:bottom="1440" w:gutter="0" w:footer="0" w:header="0"/>
          <w:type w:val="continuous"/>
        </w:sectPr>
      </w:pPr>
    </w:p>
    <w:p>
      <w:pPr>
        <w:spacing w:after="0" w:line="88"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7780" w:type="dxa"/>
            <w:vAlign w:val="bottom"/>
          </w:tcPr>
          <w:p>
            <w:pPr>
              <w:spacing w:after="0"/>
              <w:rPr>
                <w:sz w:val="20"/>
                <w:szCs w:val="20"/>
                <w:color w:val="auto"/>
              </w:rPr>
            </w:pPr>
            <w:r>
              <w:rPr>
                <w:rFonts w:ascii="Arial" w:cs="Arial" w:eastAsia="Arial" w:hAnsi="Arial"/>
                <w:sz w:val="22"/>
                <w:szCs w:val="22"/>
                <w:color w:val="auto"/>
              </w:rPr>
              <w:t>Remarks</w:t>
            </w:r>
          </w:p>
        </w:tc>
        <w:tc>
          <w:tcPr>
            <w:tcW w:w="2320" w:type="dxa"/>
            <w:vAlign w:val="bottom"/>
          </w:tcPr>
          <w:p>
            <w:pPr>
              <w:spacing w:after="0"/>
              <w:rPr>
                <w:sz w:val="23"/>
                <w:szCs w:val="23"/>
                <w:color w:val="auto"/>
              </w:rPr>
            </w:pPr>
          </w:p>
        </w:tc>
      </w:tr>
      <w:tr>
        <w:trPr>
          <w:trHeight w:val="297"/>
        </w:trPr>
        <w:tc>
          <w:tcPr>
            <w:tcW w:w="7780" w:type="dxa"/>
            <w:vAlign w:val="bottom"/>
          </w:tcPr>
          <w:p>
            <w:pPr>
              <w:spacing w:after="0"/>
              <w:rPr>
                <w:sz w:val="20"/>
                <w:szCs w:val="20"/>
                <w:color w:val="auto"/>
              </w:rPr>
            </w:pPr>
            <w:r>
              <w:rPr>
                <w:rFonts w:ascii="Arial" w:cs="Arial" w:eastAsia="Arial" w:hAnsi="Arial"/>
                <w:sz w:val="22"/>
                <w:szCs w:val="22"/>
                <w:color w:val="auto"/>
              </w:rPr>
              <w:t>Date of Notice</w:t>
            </w:r>
          </w:p>
        </w:tc>
        <w:tc>
          <w:tcPr>
            <w:tcW w:w="2320" w:type="dxa"/>
            <w:vAlign w:val="bottom"/>
          </w:tcPr>
          <w:p>
            <w:pPr>
              <w:jc w:val="right"/>
              <w:spacing w:after="0"/>
              <w:rPr>
                <w:sz w:val="20"/>
                <w:szCs w:val="20"/>
                <w:color w:val="auto"/>
              </w:rPr>
            </w:pPr>
            <w:r>
              <w:rPr>
                <w:rFonts w:ascii="Arial" w:cs="Arial" w:eastAsia="Arial" w:hAnsi="Arial"/>
                <w:sz w:val="22"/>
                <w:szCs w:val="22"/>
                <w:color w:val="auto"/>
              </w:rPr>
              <w:t>10/16/2023</w:t>
            </w:r>
          </w:p>
        </w:tc>
      </w:tr>
      <w:tr>
        <w:trPr>
          <w:trHeight w:val="297"/>
        </w:trPr>
        <w:tc>
          <w:tcPr>
            <w:tcW w:w="7780" w:type="dxa"/>
            <w:vAlign w:val="bottom"/>
          </w:tcPr>
          <w:p>
            <w:pPr>
              <w:spacing w:after="0"/>
              <w:rPr>
                <w:sz w:val="20"/>
                <w:szCs w:val="20"/>
                <w:color w:val="auto"/>
              </w:rPr>
            </w:pPr>
            <w:r>
              <w:rPr>
                <w:rFonts w:ascii="Arial" w:cs="Arial" w:eastAsia="Arial" w:hAnsi="Arial"/>
                <w:sz w:val="22"/>
                <w:szCs w:val="22"/>
                <w:color w:val="auto"/>
              </w:rPr>
              <w:t>Date of Plan Adoption or Giving of Instruction, If Relying on Rule 10b5-1</w:t>
            </w:r>
          </w:p>
        </w:tc>
        <w:tc>
          <w:tcPr>
            <w:tcW w:w="2320" w:type="dxa"/>
            <w:vAlign w:val="bottom"/>
          </w:tcPr>
          <w:p>
            <w:pPr>
              <w:jc w:val="right"/>
              <w:spacing w:after="0"/>
              <w:rPr>
                <w:sz w:val="20"/>
                <w:szCs w:val="20"/>
                <w:color w:val="auto"/>
              </w:rPr>
            </w:pPr>
            <w:r>
              <w:rPr>
                <w:rFonts w:ascii="Arial" w:cs="Arial" w:eastAsia="Arial" w:hAnsi="Arial"/>
                <w:sz w:val="22"/>
                <w:szCs w:val="22"/>
                <w:color w:val="auto"/>
              </w:rPr>
              <w:t>06/06/2023</w:t>
            </w:r>
          </w:p>
        </w:tc>
      </w:tr>
      <w:tr>
        <w:trPr>
          <w:trHeight w:val="297"/>
        </w:trPr>
        <w:tc>
          <w:tcPr>
            <w:tcW w:w="778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32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914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Bart Volkmer</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2023-10-16T15:28:04Z</dcterms:created>
  <dcterms:modified xsi:type="dcterms:W3CDTF">2023-10-16T15:28:04Z</dcterms:modified>
</cp:coreProperties>
</file>