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Cox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Customer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8,356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369,527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previously reported.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2027. In the event the Reporting Person ceases to be a Service Provider, the unvested restricted stock units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Eric Cox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Eric Cox</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7347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2024-02-20T15:13:35Z</dcterms:created>
  <dcterms:modified xsi:type="dcterms:W3CDTF">2024-02-20T15:13:35Z</dcterms:modified>
</cp:coreProperties>
</file>