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2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2"/>
                </w:rPr>
                <w:t>Yoon William T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VP Product Counsel &amp; Privacy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190,706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259,427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units. Each restricted stock unit represents the Reporting Person's right to receive one share of Class A Common Stock. The restricted stock units vest as to 1/16th of the shares on May 15, 2025 and each three-month anniversary thereafter through February 15, 2029.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2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59795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2025-04-03T15:51:52Z</dcterms:created>
  <dcterms:modified xsi:type="dcterms:W3CDTF">2025-04-03T15:51:52Z</dcterms:modified>
</cp:coreProperties>
</file>