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474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4742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Woodside Dennis</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03/23/2018</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35"/>
        <w:spacing w:after="0"/>
        <w:rPr>
          <w:sz w:val="20"/>
          <w:szCs w:val="20"/>
          <w:color w:val="auto"/>
        </w:rPr>
      </w:pPr>
      <w:r>
        <w:rPr>
          <w:rFonts w:ascii="Arial" w:cs="Arial" w:eastAsia="Arial" w:hAnsi="Arial"/>
          <w:sz w:val="17"/>
          <w:szCs w:val="17"/>
          <w:color w:val="0000FF"/>
        </w:rPr>
        <w:t>Chief Operating Officer</w:t>
      </w:r>
    </w:p>
    <w:p>
      <w:pPr>
        <w:spacing w:after="0" w:line="330"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40" w:type="dxa"/>
            <w:vAlign w:val="bottom"/>
            <w:gridSpan w:val="6"/>
          </w:tcPr>
          <w:p>
            <w:pPr>
              <w:jc w:val="center"/>
              <w:ind w:right="1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gridSpan w:val="2"/>
            <w:vMerge w:val="restart"/>
          </w:tcPr>
          <w:p>
            <w:pPr>
              <w:ind w:left="30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94107</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gridSpan w:val="2"/>
            <w:vMerge w:val="restart"/>
          </w:tcPr>
          <w:p>
            <w:pPr>
              <w:ind w:left="5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0"/>
                <w:szCs w:val="10"/>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jc w:val="center"/>
              <w:ind w:left="75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4"/>
          </w:tcPr>
          <w:p>
            <w:pPr>
              <w:ind w:left="900"/>
              <w:spacing w:after="0" w:line="131"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5"/>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6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jc w:val="right"/>
              <w:ind w:right="19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0" w:type="dxa"/>
            <w:vAlign w:val="bottom"/>
            <w:gridSpan w:val="11"/>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4.</w:t>
            </w:r>
          </w:p>
        </w:tc>
        <w:tc>
          <w:tcPr>
            <w:tcW w:w="6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 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vMerge w:val="restart"/>
          </w:tcPr>
          <w:p>
            <w:pPr>
              <w:ind w:left="360"/>
              <w:spacing w:after="0"/>
              <w:rPr>
                <w:sz w:val="20"/>
                <w:szCs w:val="20"/>
                <w:color w:val="auto"/>
              </w:rPr>
            </w:pPr>
            <w:r>
              <w:rPr>
                <w:rFonts w:ascii="Arial" w:cs="Arial" w:eastAsia="Arial" w:hAnsi="Arial"/>
                <w:sz w:val="13"/>
                <w:szCs w:val="13"/>
                <w:color w:val="0000FF"/>
              </w:rPr>
              <w:t>490,010</w:t>
            </w:r>
            <w:r>
              <w:rPr>
                <w:rFonts w:ascii="Arial" w:cs="Arial" w:eastAsia="Arial" w:hAnsi="Arial"/>
                <w:sz w:val="21"/>
                <w:szCs w:val="21"/>
                <w:color w:val="008000"/>
                <w:vertAlign w:val="superscript"/>
              </w:rPr>
              <w:t>(2)</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7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490,010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175"/>
              <w:spacing w:after="0" w:line="144" w:lineRule="exact"/>
              <w:rPr>
                <w:sz w:val="20"/>
                <w:szCs w:val="20"/>
                <w:color w:val="auto"/>
              </w:rPr>
            </w:pPr>
            <w:r>
              <w:rPr>
                <w:rFonts w:ascii="Arial" w:cs="Arial" w:eastAsia="Arial" w:hAnsi="Arial"/>
                <w:sz w:val="13"/>
                <w:szCs w:val="13"/>
                <w:color w:val="0000FF"/>
              </w:rPr>
              <w:t>03/23/2018</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ind w:left="140"/>
              <w:spacing w:after="0" w:line="144" w:lineRule="exact"/>
              <w:rPr>
                <w:sz w:val="20"/>
                <w:szCs w:val="20"/>
                <w:color w:val="auto"/>
              </w:rPr>
            </w:pPr>
            <w:r>
              <w:rPr>
                <w:rFonts w:ascii="Arial" w:cs="Arial" w:eastAsia="Arial" w:hAnsi="Arial"/>
                <w:sz w:val="13"/>
                <w:szCs w:val="13"/>
                <w:color w:val="0000FF"/>
              </w:rPr>
              <w:t>F</w:t>
            </w:r>
          </w:p>
        </w:tc>
        <w:tc>
          <w:tcPr>
            <w:tcW w:w="104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ind w:left="80"/>
              <w:spacing w:after="0" w:line="144"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right"/>
              <w:ind w:right="219"/>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w:t>
            </w:r>
          </w:p>
        </w:tc>
        <w:tc>
          <w:tcPr>
            <w:tcW w:w="920" w:type="dxa"/>
            <w:vAlign w:val="bottom"/>
            <w:gridSpan w:val="2"/>
          </w:tcPr>
          <w:p>
            <w:pPr>
              <w:ind w:left="180"/>
              <w:spacing w:after="0" w:line="144" w:lineRule="exact"/>
              <w:rPr>
                <w:sz w:val="20"/>
                <w:szCs w:val="20"/>
                <w:color w:val="auto"/>
              </w:rPr>
            </w:pPr>
            <w:r>
              <w:rPr>
                <w:rFonts w:ascii="Arial" w:cs="Arial" w:eastAsia="Arial" w:hAnsi="Arial"/>
                <w:sz w:val="13"/>
                <w:szCs w:val="13"/>
                <w:color w:val="0000FF"/>
              </w:rPr>
              <w:t>2,344,616</w:t>
            </w:r>
          </w:p>
        </w:tc>
        <w:tc>
          <w:tcPr>
            <w:tcW w:w="66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have been withheld by the Issuer to satisfy income tax withholding and remittance obligations in connection with the vesting and net settlement of restricted stock units previously reported.</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Bart E. Volkmer, Attorney-</w:t>
            </w:r>
          </w:p>
        </w:tc>
        <w:tc>
          <w:tcPr>
            <w:tcW w:w="120" w:type="dxa"/>
            <w:vAlign w:val="bottom"/>
          </w:tcPr>
          <w:p>
            <w:pPr>
              <w:spacing w:after="0"/>
              <w:rPr>
                <w:sz w:val="16"/>
                <w:szCs w:val="16"/>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03/27/2018</w:t>
            </w:r>
          </w:p>
        </w:tc>
        <w:tc>
          <w:tcPr>
            <w:tcW w:w="0" w:type="dxa"/>
            <w:vAlign w:val="bottom"/>
          </w:tcPr>
          <w:p>
            <w:pPr>
              <w:spacing w:after="0"/>
              <w:rPr>
                <w:sz w:val="1"/>
                <w:szCs w:val="1"/>
                <w:color w:val="auto"/>
              </w:rPr>
            </w:pPr>
          </w:p>
        </w:tc>
      </w:tr>
      <w:tr>
        <w:trPr>
          <w:trHeight w:val="85"/>
        </w:trPr>
        <w:tc>
          <w:tcPr>
            <w:tcW w:w="500" w:type="dxa"/>
            <w:vAlign w:val="bottom"/>
            <w:vMerge w:val="restart"/>
          </w:tcPr>
          <w:p>
            <w:pPr>
              <w:spacing w:after="0" w:line="189" w:lineRule="exact"/>
              <w:rPr>
                <w:sz w:val="20"/>
                <w:szCs w:val="20"/>
                <w:color w:val="auto"/>
              </w:rPr>
            </w:pPr>
            <w:r>
              <w:rPr>
                <w:rFonts w:ascii="Arial" w:cs="Arial" w:eastAsia="Arial" w:hAnsi="Arial"/>
                <w:sz w:val="17"/>
                <w:szCs w:val="17"/>
                <w:color w:val="0000FF"/>
                <w:w w:val="90"/>
              </w:rPr>
              <w:t>In-Fact</w:t>
            </w:r>
          </w:p>
        </w:tc>
        <w:tc>
          <w:tcPr>
            <w:tcW w:w="16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00" w:type="dxa"/>
            <w:vAlign w:val="bottom"/>
            <w:tcBorders>
              <w:bottom w:val="single" w:sz="8" w:color="auto"/>
            </w:tcBorders>
            <w:vMerge w:val="continue"/>
          </w:tcPr>
          <w:p>
            <w:pPr>
              <w:spacing w:after="0"/>
              <w:rPr>
                <w:sz w:val="7"/>
                <w:szCs w:val="7"/>
                <w:color w:val="auto"/>
              </w:rPr>
            </w:pPr>
          </w:p>
        </w:tc>
        <w:tc>
          <w:tcPr>
            <w:tcW w:w="1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8"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2019-12-07T16:03:08Z</dcterms:created>
  <dcterms:modified xsi:type="dcterms:W3CDTF">2019-12-07T16:03:08Z</dcterms:modified>
</cp:coreProperties>
</file>