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434679.xml.htm"/>
      <w:bookmarkStart w:id="1" w:name="kswkform4_17734346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Yoon William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8,775</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25.8998</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189,955</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26.565</w:t>
            </w:r>
            <w:r>
              <w:rPr>
                <w:rFonts w:ascii="Times;serif" w:hAnsi="Times;serif"/>
                <w:color w:val="008000"/>
                <w:position w:val="7"/>
                <w:sz w:val="16"/>
                <w:sz w:val="20"/>
                <w:shd w:fill="FFFFFF" w:val="clear"/>
              </w:rPr>
              <w:t>(4)</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189,555</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$25.54 to $26.49.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February 15, 2029. In the event the Reporting Person ceases to be a Service Provider, the unvested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$26.55 to $26.59.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William Yoon Dated: 03 / 04 / 2025 Doc ID: a285966126aa61b06faf2e5354ff96f48374e20e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(William Yoon) Section_16_Power_...illiam_Yoon_.docx a285966126aa61b06faf2e5354ff96f48374e20e MM / DD / YYYY Signed 03 / 04 / 2025 23:25:46 UTC Sent for signature to William Yoon (willy@dropbox.com) from jlelannic@dropbox.com IP: 136.226.54.205 03 / 05 / 2025 01:08:14 UTC Viewed by William Yoon (willy@dropbox.com) IP: 172.56.169.220 03 / 05 / 2025 01:08:31 UTC Signed by William Yoon (willy@dropbox.com) IP: 172.56.169.220 The document has been completed.03 / 05 / 2025 01:08:31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9795"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1165</Words>
  <Characters>6309</Characters>
  <CharactersWithSpaces>7410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