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0001734563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ANDREW HOUSTON REVOCABLE TRUST</w:t>
      </w:r>
    </w:p>
    <w:p>
      <w:pPr>
        <w:spacing w:after="0" w:line="56"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92668</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2576170.40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182734460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06/25/2007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92668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06/25/2007 N/A</w:t>
      </w:r>
    </w:p>
    <w:p>
      <w:pPr>
        <w:spacing w:after="0" w:line="229" w:lineRule="exact"/>
        <w:rPr>
          <w:sz w:val="20"/>
          <w:szCs w:val="20"/>
          <w:color w:val="auto"/>
        </w:rPr>
      </w:pPr>
    </w:p>
    <w:p>
      <w:pPr>
        <w:sectPr>
          <w:pgSz w:w="11900" w:h="16838" w:orient="portrait"/>
          <w:cols w:equalWidth="0" w:num="3">
            <w:col w:w="4000" w:space="260"/>
            <w:col w:w="4080" w:space="180"/>
            <w:col w:w="272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10b5-1 Sales for THE ANDREW HOUSTON REVOCABLE TRUST 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10b5-1 Sales for THE ANDREW HOUSTON REVOCABLE TRUST 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10b5-1 Sales for THE ANDREW HOUSTON REVOCABLE TRUST 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12/03/2025 9167</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275010.00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12/01/2025 92000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2716922.00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6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11/14/2025 101167</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3058267.14</w:t>
            </w:r>
          </w:p>
        </w:tc>
      </w:tr>
    </w:tbl>
    <w:p>
      <w:pPr>
        <w:spacing w:after="0" w:line="559" w:lineRule="exact"/>
        <w:rPr>
          <w:sz w:val="20"/>
          <w:szCs w:val="20"/>
          <w:color w:val="auto"/>
        </w:rPr>
      </w:pPr>
    </w:p>
    <w:p>
      <w:pPr>
        <w:sectPr>
          <w:pgSz w:w="11900" w:h="16838" w:orient="portrait"/>
          <w:cols w:equalWidth="0" w:num="2">
            <w:col w:w="3160" w:space="500"/>
            <w:col w:w="7580"/>
          </w:cols>
          <w:pgMar w:left="320" w:top="139" w:right="3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01/02/2026</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03/12/2025</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Houston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2026-01-02T16:28:51Z</dcterms:created>
  <dcterms:modified xsi:type="dcterms:W3CDTF">2026-01-02T16:28:51Z</dcterms:modified>
</cp:coreProperties>
</file>