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Nottebohm Olivia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Operating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02/05/2021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98,625</w:t>
            </w:r>
            <w:r>
              <w:rPr>
                <w:rFonts w:ascii="Arial" w:cs="Arial" w:eastAsia="Arial" w:hAnsi="Arial"/>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23.69</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746,134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02/05/2021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(3)</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633,569</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rPr>
              <w:t>112,565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awards previously reported.</w:t>
      </w:r>
    </w:p>
    <w:p>
      <w:pPr>
        <w:spacing w:after="0" w:line="15" w:lineRule="exact"/>
        <w:rPr>
          <w:rFonts w:ascii="Arial" w:cs="Arial" w:eastAsia="Arial" w:hAnsi="Arial"/>
          <w:sz w:val="13"/>
          <w:szCs w:val="13"/>
          <w:color w:val="008000"/>
        </w:rPr>
      </w:pPr>
    </w:p>
    <w:p>
      <w:pPr>
        <w:ind w:left="40" w:right="520" w:firstLine="7"/>
        <w:spacing w:after="0" w:line="301"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ind w:left="40" w:right="2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connection with the termination of the reporting person as an officer of the issuer, the reporting person has disposed 633,569 shares to the issuer pursuant to the terms of a restricted stock agreement between the issuer and the reporting person.</w:t>
      </w:r>
    </w:p>
    <w:p>
      <w:pPr>
        <w:sectPr>
          <w:pgSz w:w="11900" w:h="16838" w:orient="portrait"/>
          <w:cols w:equalWidth="0" w:num="1">
            <w:col w:w="11080"/>
          </w:cols>
          <w:pgMar w:left="460" w:top="225" w:right="35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02/09/2021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7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28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28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400"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Olivia Nottebohm</w:t>
      </w:r>
    </w:p>
    <w:p>
      <w:pPr>
        <w:spacing w:after="0" w:line="200" w:lineRule="exact"/>
        <w:rPr>
          <w:sz w:val="20"/>
          <w:szCs w:val="20"/>
          <w:color w:val="auto"/>
        </w:rPr>
      </w:pPr>
    </w:p>
    <w:p>
      <w:pPr>
        <w:spacing w:after="0" w:line="207" w:lineRule="exact"/>
        <w:rPr>
          <w:sz w:val="20"/>
          <w:szCs w:val="20"/>
          <w:color w:val="auto"/>
        </w:rPr>
      </w:pPr>
    </w:p>
    <w:p>
      <w:pPr>
        <w:spacing w:after="0"/>
        <w:tabs>
          <w:tab w:leader="none" w:pos="4140" w:val="left"/>
          <w:tab w:leader="none" w:pos="4980" w:val="left"/>
        </w:tabs>
        <w:rPr>
          <w:sz w:val="20"/>
          <w:szCs w:val="20"/>
          <w:color w:val="auto"/>
        </w:rPr>
      </w:pPr>
      <w:r>
        <w:rPr>
          <w:rFonts w:ascii="Courier New" w:cs="Courier New" w:eastAsia="Courier New" w:hAnsi="Courier New"/>
          <w:sz w:val="17"/>
          <w:szCs w:val="17"/>
          <w:color w:val="auto"/>
        </w:rPr>
        <w:t>Print Name: Olivia Nottebohm</w:t>
      </w:r>
      <w:r>
        <w:rPr>
          <w:sz w:val="20"/>
          <w:szCs w:val="20"/>
          <w:color w:val="auto"/>
        </w:rPr>
        <w:tab/>
      </w:r>
      <w:r>
        <w:rPr>
          <w:rFonts w:ascii="Courier New" w:cs="Courier New" w:eastAsia="Courier New" w:hAnsi="Courier New"/>
          <w:sz w:val="17"/>
          <w:szCs w:val="17"/>
          <w:color w:val="auto"/>
        </w:rPr>
        <w:t>Dated:</w:t>
        <w:tab/>
        <w:t>January 27, 2020</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01732"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2021-02-09T16:42:00Z</dcterms:created>
  <dcterms:modified xsi:type="dcterms:W3CDTF">2021-02-09T16:42:00Z</dcterms:modified>
</cp:coreProperties>
</file>