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Regan Timothy</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DROPBOX,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DBX</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04/25/2022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765"/>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565"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33"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35" w:lineRule="exact"/>
        <w:rPr>
          <w:sz w:val="24"/>
          <w:szCs w:val="24"/>
          <w:color w:val="auto"/>
        </w:rPr>
      </w:pPr>
    </w:p>
    <w:p>
      <w:pPr>
        <w:ind w:left="120" w:right="200"/>
        <w:spacing w:after="0"/>
        <w:rPr>
          <w:sz w:val="20"/>
          <w:szCs w:val="20"/>
          <w:color w:val="auto"/>
        </w:rPr>
      </w:pPr>
      <w:r>
        <w:rPr>
          <w:rFonts w:ascii="Times New Roman" w:cs="Times New Roman" w:eastAsia="Times New Roman" w:hAnsi="Times New Roman"/>
          <w:sz w:val="34"/>
          <w:szCs w:val="34"/>
          <w:color w:val="0000FF"/>
          <w:vertAlign w:val="superscript"/>
        </w:rPr>
        <w:t>SAN</w:t>
      </w:r>
      <w:r>
        <w:rPr>
          <w:rFonts w:ascii="Times New Roman" w:cs="Times New Roman" w:eastAsia="Times New Roman" w:hAnsi="Times New Roman"/>
          <w:sz w:val="17"/>
          <w:szCs w:val="17"/>
          <w:color w:val="0000FF"/>
        </w:rPr>
        <w:t xml:space="preserve"> CA 94158 FRANCISCO</w:t>
      </w:r>
    </w:p>
    <w:p>
      <w:pPr>
        <w:spacing w:after="0" w:line="35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502" w:lineRule="exact"/>
        <w:rPr>
          <w:sz w:val="24"/>
          <w:szCs w:val="24"/>
          <w:color w:val="auto"/>
        </w:rPr>
      </w:pPr>
    </w:p>
    <w:p>
      <w:pPr>
        <w:sectPr>
          <w:pgSz w:w="11900" w:h="16838" w:orient="portrait"/>
          <w:cols w:equalWidth="0" w:num="2">
            <w:col w:w="3200" w:space="72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20"/>
              <w:spacing w:after="0" w:line="133"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2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00" w:type="dxa"/>
            <w:vAlign w:val="bottom"/>
            <w:tcBorders>
              <w:bottom w:val="single" w:sz="8" w:color="2C2C2C"/>
            </w:tcBorders>
            <w:gridSpan w:val="2"/>
          </w:tcPr>
          <w:p>
            <w:pPr>
              <w:ind w:left="520"/>
              <w:spacing w:after="0"/>
              <w:rPr>
                <w:sz w:val="20"/>
                <w:szCs w:val="20"/>
                <w:color w:val="auto"/>
              </w:rPr>
            </w:pPr>
            <w:r>
              <w:rPr>
                <w:rFonts w:ascii="Times New Roman" w:cs="Times New Roman" w:eastAsia="Times New Roman" w:hAnsi="Times New Roman"/>
                <w:sz w:val="17"/>
                <w:szCs w:val="17"/>
                <w:color w:val="0000FF"/>
              </w:rPr>
              <w:t>04/25/2022</w:t>
            </w:r>
          </w:p>
        </w:tc>
        <w:tc>
          <w:tcPr>
            <w:tcW w:w="4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2,500</w:t>
            </w:r>
          </w:p>
        </w:tc>
        <w:tc>
          <w:tcPr>
            <w:tcW w:w="44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7"/>
                <w:szCs w:val="17"/>
                <w:color w:val="0000FF"/>
              </w:rPr>
              <w:t>D</w:t>
            </w:r>
          </w:p>
        </w:tc>
        <w:tc>
          <w:tcPr>
            <w:tcW w:w="860" w:type="dxa"/>
            <w:vAlign w:val="bottom"/>
            <w:tcBorders>
              <w:bottom w:val="single" w:sz="8" w:color="2C2C2C"/>
            </w:tcBorders>
            <w:gridSpan w:val="3"/>
          </w:tcPr>
          <w:p>
            <w:pPr>
              <w:ind w:left="10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22.329</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7"/>
                <w:szCs w:val="17"/>
                <w:color w:val="0000FF"/>
              </w:rPr>
              <w:t>558,661</w:t>
            </w:r>
            <w:r>
              <w:rPr>
                <w:rFonts w:ascii="Times New Roman" w:cs="Times New Roman" w:eastAsia="Times New Roman" w:hAnsi="Times New Roman"/>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were sold pursuant to a Rule 10b5-1 trading plan entered into by the Reporting Person.</w:t>
      </w:r>
    </w:p>
    <w:p>
      <w:pPr>
        <w:spacing w:after="0" w:line="50" w:lineRule="exact"/>
        <w:rPr>
          <w:rFonts w:ascii="Times New Roman" w:cs="Times New Roman" w:eastAsia="Times New Roman" w:hAnsi="Times New Roman"/>
          <w:sz w:val="13"/>
          <w:szCs w:val="13"/>
          <w:color w:val="008000"/>
        </w:rPr>
      </w:pPr>
    </w:p>
    <w:p>
      <w:pPr>
        <w:ind w:left="40" w:right="2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executed in multiple trades at prices ranging from $21.96 to $22.57.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7" w:lineRule="exact"/>
        <w:rPr>
          <w:rFonts w:ascii="Times New Roman" w:cs="Times New Roman" w:eastAsia="Times New Roman" w:hAnsi="Times New Roman"/>
          <w:sz w:val="13"/>
          <w:szCs w:val="13"/>
          <w:color w:val="008000"/>
        </w:rPr>
      </w:pPr>
    </w:p>
    <w:p>
      <w:pPr>
        <w:jc w:val="both"/>
        <w:ind w:left="40" w:right="160" w:firstLine="7"/>
        <w:spacing w:after="0" w:line="253"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2026. In the event the Reporting Person ceases to be a Service Provider, the unvested restricted stock awards and restricted stock units will be cancelled by the Issuer.</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04/27/2022</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57"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105" w:lineRule="exact"/>
        <w:rPr>
          <w:sz w:val="20"/>
          <w:szCs w:val="20"/>
          <w:color w:val="auto"/>
        </w:rPr>
      </w:pPr>
    </w:p>
    <w:p>
      <w:pPr>
        <w:ind w:right="3019" w:firstLine="624"/>
        <w:spacing w:after="0" w:line="26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88" w:lineRule="exact"/>
        <w:rPr>
          <w:sz w:val="20"/>
          <w:szCs w:val="20"/>
          <w:color w:val="auto"/>
        </w:rPr>
      </w:pPr>
    </w:p>
    <w:p>
      <w:pPr>
        <w:ind w:right="3019" w:firstLine="624"/>
        <w:spacing w:after="0" w:line="273"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85" w:lineRule="exact"/>
        <w:rPr>
          <w:sz w:val="20"/>
          <w:szCs w:val="20"/>
          <w:color w:val="auto"/>
        </w:rPr>
      </w:pPr>
    </w:p>
    <w:p>
      <w:pPr>
        <w:ind w:right="3659"/>
        <w:spacing w:after="0" w:line="373"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2022-04-27T17:19:05Z</dcterms:created>
  <dcterms:modified xsi:type="dcterms:W3CDTF">2022-04-27T17:19:05Z</dcterms:modified>
</cp:coreProperties>
</file>