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22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2226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MYLOD ROBERT J JR</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6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333 BRANNAN STREET</w:t>
            </w:r>
          </w:p>
        </w:tc>
        <w:tc>
          <w:tcPr>
            <w:tcW w:w="1140" w:type="dxa"/>
            <w:vAlign w:val="bottom"/>
          </w:tcPr>
          <w:p>
            <w:pPr>
              <w:spacing w:after="0"/>
              <w:rPr>
                <w:sz w:val="19"/>
                <w:szCs w:val="19"/>
                <w:color w:val="auto"/>
              </w:rPr>
            </w:pPr>
          </w:p>
        </w:tc>
        <w:tc>
          <w:tcPr>
            <w:tcW w:w="1720" w:type="dxa"/>
            <w:vAlign w:val="bottom"/>
            <w:gridSpan w:val="6"/>
          </w:tcPr>
          <w:p>
            <w:pPr>
              <w:ind w:left="260"/>
              <w:spacing w:after="0"/>
              <w:rPr>
                <w:sz w:val="20"/>
                <w:szCs w:val="20"/>
                <w:color w:val="auto"/>
              </w:rPr>
            </w:pPr>
            <w:r>
              <w:rPr>
                <w:rFonts w:ascii="Arial" w:cs="Arial" w:eastAsia="Arial" w:hAnsi="Arial"/>
                <w:sz w:val="17"/>
                <w:szCs w:val="17"/>
                <w:color w:val="0000FF"/>
              </w:rPr>
              <w:t>04/27/2018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gridSpan w:val="3"/>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gridSpan w:val="2"/>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4"/>
                <w:szCs w:val="4"/>
                <w:color w:val="auto"/>
              </w:rPr>
            </w:pPr>
          </w:p>
        </w:tc>
        <w:tc>
          <w:tcPr>
            <w:tcW w:w="356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600" w:type="dxa"/>
            <w:vAlign w:val="bottom"/>
          </w:tcPr>
          <w:p>
            <w:pPr>
              <w:spacing w:after="0"/>
              <w:rPr>
                <w:sz w:val="18"/>
                <w:szCs w:val="18"/>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94107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00"/>
              <w:spacing w:after="0" w:line="135"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8"/>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04/27/2018</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C</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24,433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r>
              <w:rPr>
                <w:rFonts w:ascii="Arial" w:cs="Arial" w:eastAsia="Arial" w:hAnsi="Arial"/>
                <w:sz w:val="22"/>
                <w:szCs w:val="22"/>
                <w:color w:val="008000"/>
                <w:w w:val="89"/>
                <w:vertAlign w:val="superscript"/>
              </w:rPr>
              <w:t>(1)</w:t>
            </w:r>
          </w:p>
        </w:tc>
        <w:tc>
          <w:tcPr>
            <w:tcW w:w="1300" w:type="dxa"/>
            <w:vAlign w:val="bottom"/>
            <w:tcBorders>
              <w:bottom w:val="single" w:sz="8" w:color="2C2C2C"/>
            </w:tcBorders>
            <w:gridSpan w:val="3"/>
          </w:tcPr>
          <w:p>
            <w:pPr>
              <w:jc w:val="center"/>
              <w:ind w:right="279"/>
              <w:spacing w:after="0"/>
              <w:rPr>
                <w:sz w:val="20"/>
                <w:szCs w:val="20"/>
                <w:color w:val="auto"/>
              </w:rPr>
            </w:pPr>
            <w:r>
              <w:rPr>
                <w:rFonts w:ascii="Arial" w:cs="Arial" w:eastAsia="Arial" w:hAnsi="Arial"/>
                <w:sz w:val="17"/>
                <w:szCs w:val="17"/>
                <w:color w:val="0000FF"/>
              </w:rPr>
              <w:t>38,719</w:t>
            </w:r>
            <w:r>
              <w:rPr>
                <w:rFonts w:ascii="Arial" w:cs="Arial" w:eastAsia="Arial" w:hAnsi="Arial"/>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122,698</w:t>
            </w:r>
          </w:p>
        </w:tc>
        <w:tc>
          <w:tcPr>
            <w:tcW w:w="32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60" w:type="dxa"/>
            <w:vAlign w:val="bottom"/>
            <w:gridSpan w:val="18"/>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gridSpan w:val="3"/>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ind w:right="36"/>
              <w:spacing w:after="0"/>
              <w:rPr>
                <w:sz w:val="20"/>
                <w:szCs w:val="20"/>
                <w:color w:val="auto"/>
              </w:rPr>
            </w:pPr>
            <w:r>
              <w:rPr>
                <w:rFonts w:ascii="Arial" w:cs="Arial" w:eastAsia="Arial" w:hAnsi="Arial"/>
                <w:sz w:val="13"/>
                <w:szCs w:val="13"/>
                <w:color w:val="0000FF"/>
                <w:w w:val="93"/>
              </w:rPr>
              <w:t>Class A</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24,433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53,333</w:t>
            </w:r>
            <w:r>
              <w:rPr>
                <w:rFonts w:ascii="Arial" w:cs="Arial" w:eastAsia="Arial" w:hAnsi="Arial"/>
                <w:sz w:val="22"/>
                <w:szCs w:val="22"/>
                <w:color w:val="008000"/>
                <w:vertAlign w:val="superscript"/>
              </w:rPr>
              <w:t>(4)</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04/27/2018</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ind w:left="80"/>
              <w:spacing w:after="0" w:line="148"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24,433</w:t>
            </w:r>
          </w:p>
        </w:tc>
        <w:tc>
          <w:tcPr>
            <w:tcW w:w="82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640" w:type="dxa"/>
            <w:vAlign w:val="bottom"/>
          </w:tcPr>
          <w:p>
            <w:pPr>
              <w:ind w:left="36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24,433 shares of Class B Common Stock were converted into 24,433 shares of Class A Common Stock at the election of the Reporting Person. The Issuer's Class B Common Stock is convertible into the Issuer's Class A Common Stock on a one-for-one basis at the Reporting Person's election and has no expiration date.</w:t>
      </w:r>
    </w:p>
    <w:p>
      <w:pPr>
        <w:spacing w:after="0" w:line="10" w:lineRule="exact"/>
        <w:rPr>
          <w:rFonts w:ascii="Arial" w:cs="Arial" w:eastAsia="Arial" w:hAnsi="Arial"/>
          <w:sz w:val="13"/>
          <w:szCs w:val="13"/>
          <w:color w:val="008000"/>
        </w:rPr>
      </w:pPr>
    </w:p>
    <w:p>
      <w:pPr>
        <w:ind w:left="40" w:right="20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Annox Capital, LLC ("Annox"). The Reporting Person is the managing member of Annox and has sole voting and investment control over the shares held by Annox.</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August 15, 2018. In the event the Reporting Person ceases to be a Service Provider, the unvested restricted stock units will be cancelled by the Issuer.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Bart E. Volkmer, Attorney-</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05/01/2018</w:t>
            </w:r>
          </w:p>
        </w:tc>
        <w:tc>
          <w:tcPr>
            <w:tcW w:w="0" w:type="dxa"/>
            <w:vAlign w:val="bottom"/>
          </w:tcPr>
          <w:p>
            <w:pPr>
              <w:spacing w:after="0"/>
              <w:rPr>
                <w:sz w:val="1"/>
                <w:szCs w:val="1"/>
                <w:color w:val="auto"/>
              </w:rPr>
            </w:pPr>
          </w:p>
        </w:tc>
      </w:tr>
      <w:tr>
        <w:trPr>
          <w:trHeight w:val="92"/>
        </w:trPr>
        <w:tc>
          <w:tcPr>
            <w:tcW w:w="52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7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60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2019-12-27T10:06:55Z</dcterms:created>
  <dcterms:modified xsi:type="dcterms:W3CDTF">2019-12-27T10:06:55Z</dcterms:modified>
</cp:coreProperties>
</file>