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Vashee Ajay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08/17/2020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25,440</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19.5</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482,357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and restricted stock awards previously reported.</w:t>
      </w:r>
    </w:p>
    <w:p>
      <w:pPr>
        <w:spacing w:after="0" w:line="15"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2024.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08/19/2020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428"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2020-08-19T17:04:22Z</dcterms:created>
  <dcterms:modified xsi:type="dcterms:W3CDTF">2020-08-19T17:04:22Z</dcterms:modified>
</cp:coreProperties>
</file>