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67218553.xml.htm"/>
      <w:bookmarkStart w:id="1" w:name="kswkform4_176721855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Schubach Sarah Elizabeth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1800 OWENS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94158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DROPBOX, INC.</w:t>
              </w:r>
            </w:hyperlink>
            <w:r>
              <w:rPr/>
              <w:t xml:space="preserve"> [ </w:t>
            </w:r>
            <w:r>
              <w:rPr>
                <w:rFonts w:ascii="Times;serif" w:hAnsi="Times;serif"/>
                <w:color w:val="0000FF"/>
                <w:sz w:val="24"/>
                <w:shd w:fill="FFFFFF" w:val="clear"/>
              </w:rPr>
              <w:t>DBX</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Accounting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12/29/2025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23"/>
        <w:gridCol w:w="902"/>
        <w:gridCol w:w="771"/>
        <w:gridCol w:w="599"/>
        <w:gridCol w:w="350"/>
        <w:gridCol w:w="850"/>
        <w:gridCol w:w="459"/>
        <w:gridCol w:w="756"/>
        <w:gridCol w:w="1169"/>
        <w:gridCol w:w="100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2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12/29/2025</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1,168</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27.88</w:t>
            </w:r>
            <w:r>
              <w:rPr/>
              <w:t xml:space="preserve"> </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93,870</w:t>
            </w:r>
            <w:r>
              <w:rPr>
                <w:rFonts w:ascii="Times;serif" w:hAnsi="Times;serif"/>
                <w:color w:val="008000"/>
                <w:position w:val="7"/>
                <w:sz w:val="16"/>
                <w:sz w:val="20"/>
                <w:shd w:fill="FFFFFF" w:val="clear"/>
              </w:rPr>
              <w:t>(2)</w:t>
            </w:r>
            <w:r>
              <w:rPr/>
              <w:t xml:space="preserve"> </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shares were sold pursuant to a Rule 10b5-1 trading plan adopted by the Reporting Person on May 16,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Certain of these securities are restricted stock units. Each restricted stock unit represents the Reporting Person's right to receive one share of Class A Common Stock, subject to the applicable vesting schedule through February 15, 2029. In the event the Reporting Person ceases to be a Service Provider, the unvested restricted stock units will be cancelled by the Issuer.</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Cara Angelmar,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12/31/2025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center"/>
        <w:rPr/>
      </w:pPr>
      <w:bookmarkStart w:id="2" w:name="section_16xpowerxofxatto.htm"/>
      <w:bookmarkStart w:id="3" w:name="kssection_16xpowerxofxatto"/>
      <w:bookmarkEnd w:id="2"/>
      <w:bookmarkEnd w:id="3"/>
      <w:r>
        <w:rPr/>
        <w:drawing>
          <wp:inline distT="0" distB="0" distL="0" distR="0">
            <wp:extent cx="10048875" cy="130016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LIMITED POWER OF ATTORNEY - SECURITIES LAW COMPLIANCE The undersigned, as an officer or director of Dropbox, Inc. (the “Corporation”), hereby constitutes and appoints Timothy Regan, William Yoon and Cara Angelmar,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 securities of the Corporation, and to do all acts necessary in order to file such forms with the Securities and Exchange Commission, any securities exchange or national association, the Corporation and such other person or agency as the attorney shall deem appropriate. The undersigned hereby ratifies and confirms all that said attorneys-in-fact and agents shall do or cause to be done by virtue hereof. The undersigned acknowledges that the foregoing attorneys-in- fact, in serving in such capacity at the request of the undersigned, are not assuming, nor is the Company assuming, any of the undersigned's responsibilities to comply with Section 16 of the Securities Exchange Act of 1934 (as amended). This Limited Power of Attorney shall remain in full force and effect until the undersigned is no longer required to file Forms 3, 4 and 5 with respect to the undersigned's holdings of and transactions in securities issued by the Corporation unless earlier revoked by the undersigned in a writing delivered to the foregoing attorneys-in-fact. This Limited Power of Attorney is executed as of the date set forth below. Signature: Print Name: Sarah Schubach Dated: 06 / 18 / 2025 Doc ID: 73701d8d14359ba98be79739852a61bfd7e6d50c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Section 16 Power of Attorney (Sarah Schubach) Section_16_Power_...ah_Schubach_.docx 73701d8d14359ba98be79739852a61bfd7e6d50c MM / DD / YYYY Signed 06 / 18 / 2025 16:02:02 UTC Sent for signature to Sarah Schubach (sarahs@dropbox.com) from jlelannic@dropbox.com IP: 136.226.56.185 06 / 18 / 2025 16:15:41 UTC Viewed by Sarah Schubach (sarahs@dropbox.com) IP: 136.226.56.176 06 / 18 / 2025 16:17:33 UTC Signed by Sarah Schubach (sarahs@dropbox.com) IP: 136.226.56.176 The document has been completed.06 / 18 / 2025 16:17:33 UTC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2075704" TargetMode="External"/><Relationship Id="rId5" Type="http://schemas.openxmlformats.org/officeDocument/2006/relationships/hyperlink" Target="http://www.sec.gov/cgi-bin/browse-edgar?action=getcompany&amp;CIK=000146762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1028</Words>
  <Characters>5616</Characters>
  <CharactersWithSpaces>6588</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section_16xpowerxofxatto</dc:title>
</cp:coreProperties>
</file>