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 CL A</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82000</w:t>
            </w:r>
          </w:p>
        </w:tc>
        <w:tc>
          <w:tcPr>
            <w:tcW w:w="1457" w:type="dxa"/>
            <w:tcBorders/>
            <w:vAlign w:val="center"/>
          </w:tcPr>
          <w:p>
            <w:pPr>
              <w:pStyle w:val="TableContents"/>
              <w:bidi w:val="0"/>
              <w:spacing w:before="0" w:after="283"/>
              <w:jc w:val="left"/>
              <w:rPr/>
            </w:pPr>
            <w:r>
              <w:rPr/>
              <w:t>1847460.00</w:t>
            </w:r>
          </w:p>
        </w:tc>
        <w:tc>
          <w:tcPr>
            <w:tcW w:w="1547" w:type="dxa"/>
            <w:tcBorders/>
            <w:vAlign w:val="center"/>
          </w:tcPr>
          <w:p>
            <w:pPr>
              <w:pStyle w:val="TableContents"/>
              <w:bidi w:val="0"/>
              <w:spacing w:before="0" w:after="283"/>
              <w:jc w:val="left"/>
              <w:rPr/>
            </w:pPr>
            <w:r>
              <w:rPr/>
              <w:t>250339500</w:t>
            </w:r>
          </w:p>
        </w:tc>
        <w:tc>
          <w:tcPr>
            <w:tcW w:w="1564" w:type="dxa"/>
            <w:tcBorders/>
            <w:vAlign w:val="center"/>
          </w:tcPr>
          <w:p>
            <w:pPr>
              <w:pStyle w:val="TableContents"/>
              <w:bidi w:val="0"/>
              <w:spacing w:before="0" w:after="283"/>
              <w:jc w:val="left"/>
              <w:rPr/>
            </w:pPr>
            <w:r>
              <w:rPr/>
              <w:t>06/03/2024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82000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7"/>
        <w:gridCol w:w="2696"/>
        <w:gridCol w:w="931"/>
        <w:gridCol w:w="1571"/>
        <w:gridCol w:w="1860"/>
      </w:tblGrid>
      <w:tr>
        <w:trPr/>
        <w:tc>
          <w:tcPr>
            <w:tcW w:w="3147" w:type="dxa"/>
            <w:tcBorders/>
            <w:vAlign w:val="center"/>
          </w:tcPr>
          <w:p>
            <w:pPr>
              <w:pStyle w:val="TableHeading"/>
              <w:suppressLineNumbers/>
              <w:bidi w:val="0"/>
              <w:spacing w:before="0" w:after="283"/>
              <w:jc w:val="center"/>
              <w:rPr/>
            </w:pPr>
            <w:r>
              <w:rPr/>
              <w:t>Name and Address of Seller</w:t>
            </w:r>
          </w:p>
        </w:tc>
        <w:tc>
          <w:tcPr>
            <w:tcW w:w="2696"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860" w:type="dxa"/>
            <w:tcBorders/>
            <w:vAlign w:val="center"/>
          </w:tcPr>
          <w:p>
            <w:pPr>
              <w:pStyle w:val="TableHeading"/>
              <w:suppressLineNumbers/>
              <w:bidi w:val="0"/>
              <w:spacing w:before="0" w:after="283"/>
              <w:jc w:val="center"/>
              <w:rPr/>
            </w:pPr>
            <w:r>
              <w:rPr/>
              <w:t>Gross Proceeds</w:t>
            </w:r>
          </w:p>
        </w:tc>
      </w:tr>
      <w:tr>
        <w:trPr/>
        <w:tc>
          <w:tcPr>
            <w:tcW w:w="3147" w:type="dxa"/>
            <w:tcBorders/>
            <w:vAlign w:val="center"/>
          </w:tcPr>
          <w:p>
            <w:pPr>
              <w:pStyle w:val="TableContents"/>
              <w:bidi w:val="0"/>
              <w:spacing w:before="0" w:after="283"/>
              <w:jc w:val="left"/>
              <w:rPr/>
            </w:pPr>
            <w:r>
              <w:rPr/>
              <w:t>10b5-1 Sales for ANDREW HOUSTON TTEETHE ANDREW HOUSTON REVOCABLE TRUSTU/T/A DTD 09/07/2011</w:t>
              <w:br/>
              <w:t>1800 Owens Street</w:t>
              <w:br/>
              <w:t>San Francisco   CA   94158</w:t>
            </w:r>
          </w:p>
        </w:tc>
        <w:tc>
          <w:tcPr>
            <w:tcW w:w="2696"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05/01/2024</w:t>
            </w:r>
          </w:p>
        </w:tc>
        <w:tc>
          <w:tcPr>
            <w:tcW w:w="1571" w:type="dxa"/>
            <w:tcBorders/>
            <w:vAlign w:val="center"/>
          </w:tcPr>
          <w:p>
            <w:pPr>
              <w:pStyle w:val="TableContents"/>
              <w:bidi w:val="0"/>
              <w:spacing w:before="0" w:after="283"/>
              <w:jc w:val="left"/>
              <w:rPr/>
            </w:pPr>
            <w:r>
              <w:rPr/>
              <w:t>82000</w:t>
            </w:r>
          </w:p>
        </w:tc>
        <w:tc>
          <w:tcPr>
            <w:tcW w:w="1860" w:type="dxa"/>
            <w:tcBorders/>
            <w:vAlign w:val="center"/>
          </w:tcPr>
          <w:p>
            <w:pPr>
              <w:pStyle w:val="TableContents"/>
              <w:bidi w:val="0"/>
              <w:spacing w:before="0" w:after="283"/>
              <w:jc w:val="left"/>
              <w:rPr/>
            </w:pPr>
            <w:r>
              <w:rPr/>
              <w:t>1922334.20</w:t>
            </w:r>
          </w:p>
        </w:tc>
      </w:tr>
      <w:tr>
        <w:trPr/>
        <w:tc>
          <w:tcPr>
            <w:tcW w:w="3147" w:type="dxa"/>
            <w:tcBorders/>
            <w:vAlign w:val="center"/>
          </w:tcPr>
          <w:p>
            <w:pPr>
              <w:pStyle w:val="TableContents"/>
              <w:bidi w:val="0"/>
              <w:spacing w:before="0" w:after="283"/>
              <w:jc w:val="left"/>
              <w:rPr/>
            </w:pPr>
            <w:r>
              <w:rPr/>
              <w:t>10b5-1 Sales for ANDREW HOUSTON TTEETHE ANDREW HOUSTON REVOCABLE TRUSTU/T/A DTD 09/07/2011</w:t>
              <w:br/>
              <w:t>1800 Owens Street</w:t>
              <w:br/>
              <w:t>San Francisco   CA   94158</w:t>
            </w:r>
          </w:p>
        </w:tc>
        <w:tc>
          <w:tcPr>
            <w:tcW w:w="2696"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04/01/2024</w:t>
            </w:r>
          </w:p>
        </w:tc>
        <w:tc>
          <w:tcPr>
            <w:tcW w:w="1571" w:type="dxa"/>
            <w:tcBorders/>
            <w:vAlign w:val="center"/>
          </w:tcPr>
          <w:p>
            <w:pPr>
              <w:pStyle w:val="TableContents"/>
              <w:bidi w:val="0"/>
              <w:spacing w:before="0" w:after="283"/>
              <w:jc w:val="left"/>
              <w:rPr/>
            </w:pPr>
            <w:r>
              <w:rPr/>
              <w:t>82000</w:t>
            </w:r>
          </w:p>
        </w:tc>
        <w:tc>
          <w:tcPr>
            <w:tcW w:w="1860" w:type="dxa"/>
            <w:tcBorders/>
            <w:vAlign w:val="center"/>
          </w:tcPr>
          <w:p>
            <w:pPr>
              <w:pStyle w:val="TableContents"/>
              <w:bidi w:val="0"/>
              <w:spacing w:before="0" w:after="283"/>
              <w:jc w:val="left"/>
              <w:rPr/>
            </w:pPr>
            <w:r>
              <w:rPr/>
              <w:t>1991550.40</w:t>
            </w:r>
          </w:p>
        </w:tc>
      </w:tr>
      <w:tr>
        <w:trPr/>
        <w:tc>
          <w:tcPr>
            <w:tcW w:w="3147" w:type="dxa"/>
            <w:tcBorders/>
            <w:vAlign w:val="center"/>
          </w:tcPr>
          <w:p>
            <w:pPr>
              <w:pStyle w:val="TableContents"/>
              <w:bidi w:val="0"/>
              <w:spacing w:before="0" w:after="283"/>
              <w:jc w:val="left"/>
              <w:rPr/>
            </w:pPr>
            <w:r>
              <w:rPr/>
              <w:t>10b5-1 Sales for ANDREW HOUSTON TTEETHE ANDREW HOUSTON REVOCABLE TRUSTU/T/A DTD 09/07/2011</w:t>
              <w:br/>
              <w:t>1800 Owens Street</w:t>
              <w:br/>
              <w:t>San Francisco   CA   94158</w:t>
            </w:r>
          </w:p>
        </w:tc>
        <w:tc>
          <w:tcPr>
            <w:tcW w:w="2696"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03/05/2024</w:t>
            </w:r>
          </w:p>
        </w:tc>
        <w:tc>
          <w:tcPr>
            <w:tcW w:w="1571" w:type="dxa"/>
            <w:tcBorders/>
            <w:vAlign w:val="center"/>
          </w:tcPr>
          <w:p>
            <w:pPr>
              <w:pStyle w:val="TableContents"/>
              <w:bidi w:val="0"/>
              <w:spacing w:before="0" w:after="283"/>
              <w:jc w:val="left"/>
              <w:rPr/>
            </w:pPr>
            <w:r>
              <w:rPr/>
              <w:t>164000</w:t>
            </w:r>
          </w:p>
        </w:tc>
        <w:tc>
          <w:tcPr>
            <w:tcW w:w="1860" w:type="dxa"/>
            <w:tcBorders/>
            <w:vAlign w:val="center"/>
          </w:tcPr>
          <w:p>
            <w:pPr>
              <w:pStyle w:val="TableContents"/>
              <w:bidi w:val="0"/>
              <w:spacing w:before="0" w:after="283"/>
              <w:jc w:val="left"/>
              <w:rPr/>
            </w:pPr>
            <w:r>
              <w:rPr/>
              <w:t>3913122.00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06/03/2024</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12/05/2023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3548</Characters>
  <CharactersWithSpaces>4167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