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6035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3567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98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Vashee Ajay</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BRANNAN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08/15/2018</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firstLine="4"/>
        <w:spacing w:after="0" w:line="253"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36"/>
        <w:spacing w:after="0"/>
        <w:rPr>
          <w:sz w:val="20"/>
          <w:szCs w:val="20"/>
          <w:color w:val="auto"/>
        </w:rPr>
      </w:pPr>
      <w:r>
        <w:rPr>
          <w:rFonts w:ascii="Arial" w:cs="Arial" w:eastAsia="Arial" w:hAnsi="Arial"/>
          <w:sz w:val="17"/>
          <w:szCs w:val="17"/>
          <w:color w:val="0000FF"/>
        </w:rPr>
        <w:t>Chief Financial Officer</w:t>
      </w:r>
    </w:p>
    <w:p>
      <w:pPr>
        <w:spacing w:after="0" w:line="333" w:lineRule="exact"/>
        <w:rPr>
          <w:sz w:val="24"/>
          <w:szCs w:val="24"/>
          <w:color w:val="auto"/>
        </w:rPr>
      </w:pPr>
    </w:p>
    <w:p>
      <w:pPr>
        <w:sectPr>
          <w:pgSz w:w="11900" w:h="16838" w:orient="portrait"/>
          <w:cols w:equalWidth="0" w:num="3">
            <w:col w:w="3340" w:space="720"/>
            <w:col w:w="3264" w:space="720"/>
            <w:col w:w="3476"/>
          </w:cols>
          <w:pgMar w:left="240" w:top="225" w:right="139" w:bottom="982" w:gutter="0" w:footer="0" w:header="0"/>
          <w:type w:val="continuous"/>
        </w:sectPr>
      </w:pP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60" w:type="dxa"/>
            <w:vAlign w:val="bottom"/>
            <w:gridSpan w:val="6"/>
          </w:tcPr>
          <w:p>
            <w:pPr>
              <w:jc w:val="right"/>
              <w:ind w:right="233"/>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94107</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6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24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6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jc w:val="center"/>
              <w:ind w:right="14"/>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08/15/2018</w:t>
            </w:r>
          </w:p>
        </w:tc>
        <w:tc>
          <w:tcPr>
            <w:tcW w:w="10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14"/>
              <w:spacing w:after="0"/>
              <w:rPr>
                <w:sz w:val="20"/>
                <w:szCs w:val="20"/>
                <w:color w:val="auto"/>
              </w:rPr>
            </w:pPr>
            <w:r>
              <w:rPr>
                <w:rFonts w:ascii="Arial" w:cs="Arial" w:eastAsia="Arial" w:hAnsi="Arial"/>
                <w:sz w:val="17"/>
                <w:szCs w:val="17"/>
                <w:color w:val="0000FF"/>
                <w:w w:val="85"/>
              </w:rPr>
              <w:t>3,306</w:t>
            </w:r>
            <w:r>
              <w:rPr>
                <w:rFonts w:ascii="Arial" w:cs="Arial" w:eastAsia="Arial" w:hAnsi="Arial"/>
                <w:sz w:val="22"/>
                <w:szCs w:val="22"/>
                <w:color w:val="008000"/>
                <w:w w:val="85"/>
                <w:vertAlign w:val="superscript"/>
              </w:rPr>
              <w:t>(1)</w:t>
            </w:r>
          </w:p>
        </w:tc>
        <w:tc>
          <w:tcPr>
            <w:tcW w:w="640" w:type="dxa"/>
            <w:vAlign w:val="bottom"/>
            <w:tcBorders>
              <w:bottom w:val="single" w:sz="8" w:color="2C2C2C"/>
            </w:tcBorders>
          </w:tcPr>
          <w:p>
            <w:pPr>
              <w:jc w:val="right"/>
              <w:ind w:right="113"/>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left="2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28.97</w:t>
            </w:r>
          </w:p>
        </w:tc>
        <w:tc>
          <w:tcPr>
            <w:tcW w:w="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372,847</w:t>
            </w:r>
            <w:r>
              <w:rPr>
                <w:rFonts w:ascii="Arial" w:cs="Arial" w:eastAsia="Arial" w:hAnsi="Arial"/>
                <w:sz w:val="22"/>
                <w:szCs w:val="22"/>
                <w:color w:val="008000"/>
                <w:w w:val="88"/>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08/15/2018</w:t>
            </w:r>
          </w:p>
        </w:tc>
        <w:tc>
          <w:tcPr>
            <w:tcW w:w="10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C</w:t>
            </w:r>
          </w:p>
        </w:tc>
        <w:tc>
          <w:tcPr>
            <w:tcW w:w="740" w:type="dxa"/>
            <w:vAlign w:val="bottom"/>
            <w:tcBorders>
              <w:bottom w:val="single" w:sz="8" w:color="2C2C2C"/>
            </w:tcBorders>
          </w:tcPr>
          <w:p>
            <w:pPr>
              <w:jc w:val="center"/>
              <w:ind w:left="114"/>
              <w:spacing w:after="0"/>
              <w:rPr>
                <w:sz w:val="20"/>
                <w:szCs w:val="20"/>
                <w:color w:val="auto"/>
              </w:rPr>
            </w:pPr>
            <w:r>
              <w:rPr>
                <w:rFonts w:ascii="Arial" w:cs="Arial" w:eastAsia="Arial" w:hAnsi="Arial"/>
                <w:sz w:val="17"/>
                <w:szCs w:val="17"/>
                <w:color w:val="0000FF"/>
                <w:w w:val="93"/>
              </w:rPr>
              <w:t>4,283</w:t>
            </w:r>
          </w:p>
        </w:tc>
        <w:tc>
          <w:tcPr>
            <w:tcW w:w="640" w:type="dxa"/>
            <w:vAlign w:val="bottom"/>
            <w:tcBorders>
              <w:bottom w:val="single" w:sz="8" w:color="2C2C2C"/>
            </w:tcBorders>
          </w:tcPr>
          <w:p>
            <w:pPr>
              <w:jc w:val="right"/>
              <w:ind w:right="113"/>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0.00</w:t>
            </w:r>
            <w:r>
              <w:rPr>
                <w:rFonts w:ascii="Arial" w:cs="Arial" w:eastAsia="Arial" w:hAnsi="Arial"/>
                <w:sz w:val="22"/>
                <w:szCs w:val="22"/>
                <w:color w:val="008000"/>
                <w:w w:val="85"/>
                <w:vertAlign w:val="superscript"/>
              </w:rPr>
              <w:t>(3)</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4"/>
              </w:rPr>
              <w:t>377,130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08/15/2018</w:t>
            </w:r>
          </w:p>
        </w:tc>
        <w:tc>
          <w:tcPr>
            <w:tcW w:w="10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C</w:t>
            </w:r>
          </w:p>
        </w:tc>
        <w:tc>
          <w:tcPr>
            <w:tcW w:w="740" w:type="dxa"/>
            <w:vAlign w:val="bottom"/>
            <w:tcBorders>
              <w:bottom w:val="single" w:sz="8" w:color="2C2C2C"/>
            </w:tcBorders>
          </w:tcPr>
          <w:p>
            <w:pPr>
              <w:jc w:val="center"/>
              <w:ind w:left="114"/>
              <w:spacing w:after="0"/>
              <w:rPr>
                <w:sz w:val="20"/>
                <w:szCs w:val="20"/>
                <w:color w:val="auto"/>
              </w:rPr>
            </w:pPr>
            <w:r>
              <w:rPr>
                <w:rFonts w:ascii="Arial" w:cs="Arial" w:eastAsia="Arial" w:hAnsi="Arial"/>
                <w:sz w:val="17"/>
                <w:szCs w:val="17"/>
                <w:color w:val="0000FF"/>
                <w:w w:val="92"/>
              </w:rPr>
              <w:t>90,682</w:t>
            </w:r>
          </w:p>
        </w:tc>
        <w:tc>
          <w:tcPr>
            <w:tcW w:w="640" w:type="dxa"/>
            <w:vAlign w:val="bottom"/>
            <w:tcBorders>
              <w:bottom w:val="single" w:sz="8" w:color="2C2C2C"/>
            </w:tcBorders>
          </w:tcPr>
          <w:p>
            <w:pPr>
              <w:jc w:val="right"/>
              <w:ind w:right="113"/>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0.00</w:t>
            </w:r>
            <w:r>
              <w:rPr>
                <w:rFonts w:ascii="Arial" w:cs="Arial" w:eastAsia="Arial" w:hAnsi="Arial"/>
                <w:sz w:val="22"/>
                <w:szCs w:val="22"/>
                <w:color w:val="008000"/>
                <w:w w:val="85"/>
                <w:vertAlign w:val="superscript"/>
              </w:rPr>
              <w:t>(4)</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4"/>
              </w:rPr>
              <w:t>467,812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020" w:type="dxa"/>
            <w:vAlign w:val="bottom"/>
          </w:tcPr>
          <w:p>
            <w:pPr>
              <w:ind w:left="16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0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4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vMerge w:val="restart"/>
          </w:tcPr>
          <w:p>
            <w:pPr>
              <w:jc w:val="center"/>
              <w:ind w:left="279"/>
              <w:spacing w:after="0"/>
              <w:rPr>
                <w:sz w:val="20"/>
                <w:szCs w:val="20"/>
                <w:color w:val="auto"/>
              </w:rPr>
            </w:pPr>
            <w:r>
              <w:rPr>
                <w:rFonts w:ascii="Arial" w:cs="Arial" w:eastAsia="Arial" w:hAnsi="Arial"/>
                <w:sz w:val="13"/>
                <w:szCs w:val="13"/>
                <w:color w:val="0000FF"/>
                <w:w w:val="87"/>
              </w:rPr>
              <w:t>4,215</w:t>
            </w:r>
            <w:r>
              <w:rPr>
                <w:rFonts w:ascii="Arial" w:cs="Arial" w:eastAsia="Arial" w:hAnsi="Arial"/>
                <w:sz w:val="22"/>
                <w:szCs w:val="22"/>
                <w:color w:val="008000"/>
                <w:w w:val="87"/>
                <w:vertAlign w:val="superscript"/>
              </w:rPr>
              <w:t>(1)</w:t>
            </w: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ind w:right="54"/>
              <w:spacing w:after="0"/>
              <w:rPr>
                <w:sz w:val="20"/>
                <w:szCs w:val="20"/>
                <w:color w:val="auto"/>
              </w:rPr>
            </w:pPr>
            <w:r>
              <w:rPr>
                <w:rFonts w:ascii="Arial" w:cs="Arial" w:eastAsia="Arial" w:hAnsi="Arial"/>
                <w:sz w:val="11"/>
                <w:szCs w:val="11"/>
                <w:color w:val="008000"/>
              </w:rPr>
              <w:t>(5)</w:t>
            </w:r>
          </w:p>
        </w:tc>
        <w:tc>
          <w:tcPr>
            <w:tcW w:w="640" w:type="dxa"/>
            <w:vAlign w:val="bottom"/>
          </w:tcPr>
          <w:p>
            <w:pPr>
              <w:jc w:val="right"/>
              <w:ind w:right="113"/>
              <w:spacing w:after="0"/>
              <w:rPr>
                <w:sz w:val="20"/>
                <w:szCs w:val="20"/>
                <w:color w:val="auto"/>
              </w:rPr>
            </w:pPr>
            <w:r>
              <w:rPr>
                <w:rFonts w:ascii="Arial" w:cs="Arial" w:eastAsia="Arial" w:hAnsi="Arial"/>
                <w:sz w:val="13"/>
                <w:szCs w:val="13"/>
                <w:color w:val="0000FF"/>
                <w:w w:val="98"/>
              </w:rPr>
              <w:t>Class A</w:t>
            </w:r>
          </w:p>
        </w:tc>
        <w:tc>
          <w:tcPr>
            <w:tcW w:w="560" w:type="dxa"/>
            <w:vAlign w:val="bottom"/>
            <w:vMerge w:val="restart"/>
          </w:tcPr>
          <w:p>
            <w:pPr>
              <w:jc w:val="center"/>
              <w:ind w:right="7"/>
              <w:spacing w:after="0"/>
              <w:rPr>
                <w:sz w:val="20"/>
                <w:szCs w:val="20"/>
                <w:color w:val="auto"/>
              </w:rPr>
            </w:pPr>
            <w:r>
              <w:rPr>
                <w:rFonts w:ascii="Arial" w:cs="Arial" w:eastAsia="Arial" w:hAnsi="Arial"/>
                <w:sz w:val="17"/>
                <w:szCs w:val="17"/>
                <w:color w:val="0000FF"/>
                <w:w w:val="93"/>
              </w:rPr>
              <w:t>4,215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3"/>
                <w:szCs w:val="13"/>
                <w:color w:val="0000FF"/>
              </w:rPr>
              <w:t>443,512</w:t>
            </w:r>
            <w:r>
              <w:rPr>
                <w:rFonts w:ascii="Arial" w:cs="Arial" w:eastAsia="Arial" w:hAnsi="Arial"/>
                <w:sz w:val="22"/>
                <w:szCs w:val="22"/>
                <w:color w:val="008000"/>
                <w:vertAlign w:val="superscript"/>
              </w:rPr>
              <w:t>(6)</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7" w:lineRule="exact"/>
              <w:rPr>
                <w:sz w:val="20"/>
                <w:szCs w:val="20"/>
                <w:color w:val="auto"/>
              </w:rPr>
            </w:pPr>
            <w:r>
              <w:rPr>
                <w:rFonts w:ascii="Arial" w:cs="Arial" w:eastAsia="Arial" w:hAnsi="Arial"/>
                <w:sz w:val="13"/>
                <w:szCs w:val="13"/>
                <w:color w:val="0000FF"/>
                <w:w w:val="92"/>
              </w:rPr>
              <w:t>08/15/2018</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60"/>
              <w:spacing w:after="0" w:line="147" w:lineRule="exact"/>
              <w:rPr>
                <w:sz w:val="20"/>
                <w:szCs w:val="20"/>
                <w:color w:val="auto"/>
              </w:rPr>
            </w:pPr>
            <w:r>
              <w:rPr>
                <w:rFonts w:ascii="Arial" w:cs="Arial" w:eastAsia="Arial" w:hAnsi="Arial"/>
                <w:sz w:val="13"/>
                <w:szCs w:val="13"/>
                <w:color w:val="0000FF"/>
              </w:rPr>
              <w:t>F</w:t>
            </w:r>
          </w:p>
        </w:tc>
        <w:tc>
          <w:tcPr>
            <w:tcW w:w="102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spacing w:after="0" w:line="147"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54"/>
              <w:spacing w:after="0" w:line="147"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28.97</w:t>
            </w:r>
          </w:p>
        </w:tc>
        <w:tc>
          <w:tcPr>
            <w:tcW w:w="880" w:type="dxa"/>
            <w:vAlign w:val="bottom"/>
            <w:gridSpan w:val="2"/>
            <w:vMerge w:val="continue"/>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4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center"/>
              <w:ind w:right="54"/>
              <w:spacing w:after="0"/>
              <w:rPr>
                <w:sz w:val="20"/>
                <w:szCs w:val="20"/>
                <w:color w:val="auto"/>
              </w:rPr>
            </w:pPr>
            <w:r>
              <w:rPr>
                <w:rFonts w:ascii="Arial" w:cs="Arial" w:eastAsia="Arial" w:hAnsi="Arial"/>
                <w:sz w:val="11"/>
                <w:szCs w:val="11"/>
                <w:color w:val="008000"/>
              </w:rPr>
              <w:t>(3)</w:t>
            </w:r>
          </w:p>
        </w:tc>
        <w:tc>
          <w:tcPr>
            <w:tcW w:w="640" w:type="dxa"/>
            <w:vAlign w:val="bottom"/>
          </w:tcPr>
          <w:p>
            <w:pPr>
              <w:jc w:val="right"/>
              <w:ind w:right="113"/>
              <w:spacing w:after="0"/>
              <w:rPr>
                <w:sz w:val="20"/>
                <w:szCs w:val="20"/>
                <w:color w:val="auto"/>
              </w:rPr>
            </w:pPr>
            <w:r>
              <w:rPr>
                <w:rFonts w:ascii="Arial" w:cs="Arial" w:eastAsia="Arial" w:hAnsi="Arial"/>
                <w:sz w:val="13"/>
                <w:szCs w:val="13"/>
                <w:color w:val="0000FF"/>
                <w:w w:val="98"/>
              </w:rPr>
              <w:t>Class A</w:t>
            </w:r>
          </w:p>
        </w:tc>
        <w:tc>
          <w:tcPr>
            <w:tcW w:w="560" w:type="dxa"/>
            <w:vAlign w:val="bottom"/>
            <w:vMerge w:val="restart"/>
          </w:tcPr>
          <w:p>
            <w:pPr>
              <w:jc w:val="center"/>
              <w:ind w:right="7"/>
              <w:spacing w:after="0"/>
              <w:rPr>
                <w:sz w:val="20"/>
                <w:szCs w:val="20"/>
                <w:color w:val="auto"/>
              </w:rPr>
            </w:pPr>
            <w:r>
              <w:rPr>
                <w:rFonts w:ascii="Arial" w:cs="Arial" w:eastAsia="Arial" w:hAnsi="Arial"/>
                <w:sz w:val="17"/>
                <w:szCs w:val="17"/>
                <w:color w:val="0000FF"/>
                <w:w w:val="93"/>
              </w:rPr>
              <w:t>4,283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3"/>
                <w:szCs w:val="13"/>
                <w:color w:val="0000FF"/>
              </w:rPr>
              <w:t>439,229</w:t>
            </w:r>
            <w:r>
              <w:rPr>
                <w:rFonts w:ascii="Arial" w:cs="Arial" w:eastAsia="Arial" w:hAnsi="Arial"/>
                <w:sz w:val="22"/>
                <w:szCs w:val="22"/>
                <w:color w:val="008000"/>
                <w:vertAlign w:val="superscript"/>
              </w:rPr>
              <w:t>(6)</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7" w:lineRule="exact"/>
              <w:rPr>
                <w:sz w:val="20"/>
                <w:szCs w:val="20"/>
                <w:color w:val="auto"/>
              </w:rPr>
            </w:pPr>
            <w:r>
              <w:rPr>
                <w:rFonts w:ascii="Arial" w:cs="Arial" w:eastAsia="Arial" w:hAnsi="Arial"/>
                <w:sz w:val="13"/>
                <w:szCs w:val="13"/>
                <w:color w:val="0000FF"/>
                <w:w w:val="92"/>
              </w:rPr>
              <w:t>08/15/2018</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60"/>
              <w:spacing w:after="0" w:line="147" w:lineRule="exact"/>
              <w:rPr>
                <w:sz w:val="20"/>
                <w:szCs w:val="20"/>
                <w:color w:val="auto"/>
              </w:rPr>
            </w:pPr>
            <w:r>
              <w:rPr>
                <w:rFonts w:ascii="Arial" w:cs="Arial" w:eastAsia="Arial" w:hAnsi="Arial"/>
                <w:sz w:val="13"/>
                <w:szCs w:val="13"/>
                <w:color w:val="0000FF"/>
              </w:rPr>
              <w:t>C</w:t>
            </w:r>
          </w:p>
        </w:tc>
        <w:tc>
          <w:tcPr>
            <w:tcW w:w="1020" w:type="dxa"/>
            <w:vAlign w:val="bottom"/>
          </w:tcPr>
          <w:p>
            <w:pPr>
              <w:jc w:val="center"/>
              <w:ind w:left="279"/>
              <w:spacing w:after="0" w:line="147" w:lineRule="exact"/>
              <w:rPr>
                <w:sz w:val="20"/>
                <w:szCs w:val="20"/>
                <w:color w:val="auto"/>
              </w:rPr>
            </w:pPr>
            <w:r>
              <w:rPr>
                <w:rFonts w:ascii="Arial" w:cs="Arial" w:eastAsia="Arial" w:hAnsi="Arial"/>
                <w:sz w:val="13"/>
                <w:szCs w:val="13"/>
                <w:color w:val="0000FF"/>
                <w:w w:val="98"/>
              </w:rPr>
              <w:t>4,283</w:t>
            </w:r>
          </w:p>
        </w:tc>
        <w:tc>
          <w:tcPr>
            <w:tcW w:w="8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spacing w:after="0" w:line="147"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54"/>
              <w:spacing w:after="0" w:line="147"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880" w:type="dxa"/>
            <w:vAlign w:val="bottom"/>
            <w:gridSpan w:val="2"/>
            <w:vMerge w:val="continue"/>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4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ind w:right="54"/>
              <w:spacing w:after="0"/>
              <w:rPr>
                <w:sz w:val="20"/>
                <w:szCs w:val="20"/>
                <w:color w:val="auto"/>
              </w:rPr>
            </w:pPr>
            <w:r>
              <w:rPr>
                <w:rFonts w:ascii="Arial" w:cs="Arial" w:eastAsia="Arial" w:hAnsi="Arial"/>
                <w:sz w:val="11"/>
                <w:szCs w:val="11"/>
                <w:color w:val="008000"/>
              </w:rPr>
              <w:t>(4)</w:t>
            </w:r>
          </w:p>
        </w:tc>
        <w:tc>
          <w:tcPr>
            <w:tcW w:w="640" w:type="dxa"/>
            <w:vAlign w:val="bottom"/>
          </w:tcPr>
          <w:p>
            <w:pPr>
              <w:jc w:val="right"/>
              <w:ind w:right="113"/>
              <w:spacing w:after="0"/>
              <w:rPr>
                <w:sz w:val="20"/>
                <w:szCs w:val="20"/>
                <w:color w:val="auto"/>
              </w:rPr>
            </w:pPr>
            <w:r>
              <w:rPr>
                <w:rFonts w:ascii="Arial" w:cs="Arial" w:eastAsia="Arial" w:hAnsi="Arial"/>
                <w:sz w:val="13"/>
                <w:szCs w:val="13"/>
                <w:color w:val="0000FF"/>
                <w:w w:val="98"/>
              </w:rPr>
              <w:t>Class A</w:t>
            </w:r>
          </w:p>
        </w:tc>
        <w:tc>
          <w:tcPr>
            <w:tcW w:w="560" w:type="dxa"/>
            <w:vAlign w:val="bottom"/>
            <w:vMerge w:val="restart"/>
          </w:tcPr>
          <w:p>
            <w:pPr>
              <w:jc w:val="center"/>
              <w:ind w:right="7"/>
              <w:spacing w:after="0"/>
              <w:rPr>
                <w:sz w:val="20"/>
                <w:szCs w:val="20"/>
                <w:color w:val="auto"/>
              </w:rPr>
            </w:pPr>
            <w:r>
              <w:rPr>
                <w:rFonts w:ascii="Arial" w:cs="Arial" w:eastAsia="Arial" w:hAnsi="Arial"/>
                <w:sz w:val="17"/>
                <w:szCs w:val="17"/>
                <w:color w:val="0000FF"/>
                <w:w w:val="92"/>
              </w:rPr>
              <w:t>90,682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3"/>
                <w:szCs w:val="13"/>
                <w:color w:val="0000FF"/>
              </w:rPr>
              <w:t>348,547</w:t>
            </w:r>
            <w:r>
              <w:rPr>
                <w:rFonts w:ascii="Arial" w:cs="Arial" w:eastAsia="Arial" w:hAnsi="Arial"/>
                <w:sz w:val="22"/>
                <w:szCs w:val="22"/>
                <w:color w:val="008000"/>
                <w:vertAlign w:val="superscript"/>
              </w:rPr>
              <w:t>(6)</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7" w:lineRule="exact"/>
              <w:rPr>
                <w:sz w:val="20"/>
                <w:szCs w:val="20"/>
                <w:color w:val="auto"/>
              </w:rPr>
            </w:pPr>
            <w:r>
              <w:rPr>
                <w:rFonts w:ascii="Arial" w:cs="Arial" w:eastAsia="Arial" w:hAnsi="Arial"/>
                <w:sz w:val="13"/>
                <w:szCs w:val="13"/>
                <w:color w:val="0000FF"/>
                <w:w w:val="92"/>
              </w:rPr>
              <w:t>08/15/2018</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60"/>
              <w:spacing w:after="0" w:line="147" w:lineRule="exact"/>
              <w:rPr>
                <w:sz w:val="20"/>
                <w:szCs w:val="20"/>
                <w:color w:val="auto"/>
              </w:rPr>
            </w:pPr>
            <w:r>
              <w:rPr>
                <w:rFonts w:ascii="Arial" w:cs="Arial" w:eastAsia="Arial" w:hAnsi="Arial"/>
                <w:sz w:val="13"/>
                <w:szCs w:val="13"/>
                <w:color w:val="0000FF"/>
              </w:rPr>
              <w:t>C</w:t>
            </w:r>
          </w:p>
        </w:tc>
        <w:tc>
          <w:tcPr>
            <w:tcW w:w="1020" w:type="dxa"/>
            <w:vAlign w:val="bottom"/>
          </w:tcPr>
          <w:p>
            <w:pPr>
              <w:jc w:val="center"/>
              <w:ind w:left="279"/>
              <w:spacing w:after="0" w:line="147" w:lineRule="exact"/>
              <w:rPr>
                <w:sz w:val="20"/>
                <w:szCs w:val="20"/>
                <w:color w:val="auto"/>
              </w:rPr>
            </w:pPr>
            <w:r>
              <w:rPr>
                <w:rFonts w:ascii="Arial" w:cs="Arial" w:eastAsia="Arial" w:hAnsi="Arial"/>
                <w:sz w:val="13"/>
                <w:szCs w:val="13"/>
                <w:color w:val="0000FF"/>
                <w:w w:val="90"/>
              </w:rPr>
              <w:t>90,682</w:t>
            </w:r>
          </w:p>
        </w:tc>
        <w:tc>
          <w:tcPr>
            <w:tcW w:w="8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spacing w:after="0" w:line="147"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54"/>
              <w:spacing w:after="0" w:line="147"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880" w:type="dxa"/>
            <w:vAlign w:val="bottom"/>
            <w:gridSpan w:val="2"/>
            <w:vMerge w:val="continue"/>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56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that have been withheld by the Issuer to satisfy income tax withholding and remittance obligations in connection with the vesting and net settlement of restricted stock units previously reported.</w:t>
      </w:r>
    </w:p>
    <w:p>
      <w:pPr>
        <w:spacing w:after="0" w:line="10" w:lineRule="exact"/>
        <w:rPr>
          <w:rFonts w:ascii="Arial" w:cs="Arial" w:eastAsia="Arial" w:hAnsi="Arial"/>
          <w:sz w:val="13"/>
          <w:szCs w:val="13"/>
          <w:color w:val="008000"/>
        </w:rPr>
      </w:pPr>
    </w:p>
    <w:p>
      <w:pPr>
        <w:ind w:left="40" w:right="26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A Common Stock, subject to the applicable vesting schedule through November 15, 2021. In the event the Reporting Person ceases to be a Service Provider, any then unvested restricted stock units will be cancelled by the Issuer.</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4,283 shares of Class B Common Stock were converted into 4,283 shares of Class A Common Stock at the election of the Reporting Person and had no expiration date.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90,682 shares of Class B Common Stock were converted into 90,682 shares of Class A Common Stock at the election of the Reporting Person and had no expiration date.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Issuer's Class B Common Stock is convertible into the Issuer's Class A Common Stock on a one-for-one basis at the Reporting Person's election and has no expiration date.</w:t>
      </w:r>
    </w:p>
    <w:p>
      <w:pPr>
        <w:spacing w:after="0" w:line="50" w:lineRule="exact"/>
        <w:rPr>
          <w:rFonts w:ascii="Arial" w:cs="Arial" w:eastAsia="Arial" w:hAnsi="Arial"/>
          <w:sz w:val="13"/>
          <w:szCs w:val="13"/>
          <w:color w:val="008000"/>
        </w:rPr>
      </w:pPr>
    </w:p>
    <w:p>
      <w:pPr>
        <w:ind w:left="40" w:right="26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B Common Stock, subject to the applicable vesting schedule through February 15, 2019. In the event the Reporting Person ceases to be a Service Provider, any then unvested restricted stock units will be cancelled by the Issuer.</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9"/>
              </w:rPr>
              <w:t>/s/ Bart E. Volkmer, Attorney-</w:t>
            </w: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08/17/2018</w:t>
            </w:r>
          </w:p>
        </w:tc>
        <w:tc>
          <w:tcPr>
            <w:tcW w:w="0" w:type="dxa"/>
            <w:vAlign w:val="bottom"/>
          </w:tcPr>
          <w:p>
            <w:pPr>
              <w:spacing w:after="0"/>
              <w:rPr>
                <w:sz w:val="1"/>
                <w:szCs w:val="1"/>
                <w:color w:val="auto"/>
              </w:rPr>
            </w:pPr>
          </w:p>
        </w:tc>
      </w:tr>
      <w:tr>
        <w:trPr>
          <w:trHeight w:val="87"/>
        </w:trPr>
        <w:tc>
          <w:tcPr>
            <w:tcW w:w="52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4"/>
              </w:rPr>
              <w:t>In-Fact</w:t>
            </w:r>
          </w:p>
        </w:tc>
        <w:tc>
          <w:tcPr>
            <w:tcW w:w="158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20" w:type="dxa"/>
            <w:vAlign w:val="bottom"/>
            <w:tcBorders>
              <w:top w:val="single" w:sz="8" w:color="auto"/>
              <w:bottom w:val="single" w:sz="8" w:color="auto"/>
            </w:tcBorders>
            <w:vMerge w:val="continue"/>
          </w:tcPr>
          <w:p>
            <w:pPr>
              <w:spacing w:after="0"/>
              <w:rPr>
                <w:sz w:val="7"/>
                <w:szCs w:val="7"/>
                <w:color w:val="auto"/>
              </w:rPr>
            </w:pPr>
          </w:p>
        </w:tc>
        <w:tc>
          <w:tcPr>
            <w:tcW w:w="158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98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4428"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2019-12-24T07:54:18Z</dcterms:created>
  <dcterms:modified xsi:type="dcterms:W3CDTF">2019-12-24T07:54:18Z</dcterms:modified>
</cp:coreProperties>
</file>