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Bart Volkmer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DROPBOX,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1800 Owens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 , California 94158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DROPBOX,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001-38434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Bart Volkmer: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and have the 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 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the statement that you experienced a cybersecurity incident in your Form 8-K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May 1, 2024.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advise us as to why you determined to file under Item 1.05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given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that the incident has not had a material impact on your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operations,</w:t>
      </w: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do not believe it is likely to have a material impact on your overall business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and you have not determined whether the incident is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reasonably likely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materially impact financial condition or results of operations.</w:t>
      </w:r>
    </w:p>
    <w:p>
      <w:pPr>
        <w:ind w:right="2979" w:firstLine="1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Geoffrey Kruczek at 202-551-3641 or Suzanne Hayes at 202-551-3675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Bart Volkmer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DROPBOX,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LastNameBart Volkmer</w:t>
      </w:r>
    </w:p>
    <w:p>
      <w:pPr>
        <w:jc w:val="center"/>
        <w:ind w:right="-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NameDROPBOX, INC.</w:t>
      </w:r>
    </w:p>
    <w:p>
      <w:pPr>
        <w:ind w:left="3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Manufacturing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3, 2024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Lisa Stimmell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2024-10-25T23:13:10Z</dcterms:created>
  <dcterms:modified xsi:type="dcterms:W3CDTF">2024-10-25T23:13:10Z</dcterms:modified>
</cp:coreProperties>
</file>