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0001734563</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DROPBOX INC</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001-38434</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1800 Owens Street</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San Francisco</w:t>
      </w:r>
    </w:p>
    <w:p>
      <w:pPr>
        <w:spacing w:after="0" w:line="230" w:lineRule="auto"/>
        <w:rPr>
          <w:sz w:val="20"/>
          <w:szCs w:val="20"/>
          <w:color w:val="auto"/>
        </w:rPr>
      </w:pPr>
      <w:r>
        <w:rPr>
          <w:rFonts w:ascii="Times New Roman" w:cs="Times New Roman" w:eastAsia="Times New Roman" w:hAnsi="Times New Roman"/>
          <w:sz w:val="22"/>
          <w:szCs w:val="22"/>
          <w:color w:val="auto"/>
        </w:rPr>
        <w:t>CALIFORNIA</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94158</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4159307766</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ANDREW HOUSTON REVOCABLE TRUST</w:t>
      </w:r>
    </w:p>
    <w:p>
      <w:pPr>
        <w:spacing w:after="0" w:line="56" w:lineRule="exact"/>
        <w:rPr>
          <w:sz w:val="24"/>
          <w:szCs w:val="24"/>
          <w:color w:val="auto"/>
        </w:rPr>
      </w:pPr>
    </w:p>
    <w:p>
      <w:pPr>
        <w:sectPr>
          <w:pgSz w:w="11900" w:h="16838" w:orient="portrait"/>
          <w:cols w:equalWidth="0" w:num="2">
            <w:col w:w="5800" w:space="720"/>
            <w:col w:w="472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650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44" w:lineRule="exact"/>
        <w:rPr>
          <w:sz w:val="24"/>
          <w:szCs w:val="24"/>
          <w:color w:val="auto"/>
        </w:rPr>
      </w:pPr>
    </w:p>
    <w:p>
      <w:pPr>
        <w:ind w:left="40"/>
        <w:spacing w:after="0"/>
        <w:tabs>
          <w:tab w:leader="none" w:pos="650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44" w:lineRule="exact"/>
        <w:rPr>
          <w:sz w:val="24"/>
          <w:szCs w:val="24"/>
          <w:color w:val="auto"/>
        </w:rPr>
      </w:pPr>
    </w:p>
    <w:p>
      <w:pPr>
        <w:ind w:left="40"/>
        <w:spacing w:after="0"/>
        <w:tabs>
          <w:tab w:leader="none" w:pos="650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10% Stockholder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200" w:lineRule="exact"/>
        <w:rPr>
          <w:sz w:val="24"/>
          <w:szCs w:val="24"/>
          <w:color w:val="auto"/>
        </w:rPr>
      </w:pPr>
    </w:p>
    <w:p>
      <w:pPr>
        <w:spacing w:after="0" w:line="396"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30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w w:val="97"/>
              </w:rPr>
              <w:t>Name and Address of</w:t>
            </w:r>
          </w:p>
        </w:tc>
        <w:tc>
          <w:tcPr>
            <w:tcW w:w="0" w:type="dxa"/>
            <w:vAlign w:val="bottom"/>
          </w:tcPr>
          <w:p>
            <w:pPr>
              <w:spacing w:after="0"/>
              <w:rPr>
                <w:sz w:val="1"/>
                <w:szCs w:val="1"/>
                <w:color w:val="auto"/>
              </w:rPr>
            </w:pPr>
          </w:p>
        </w:tc>
      </w:tr>
      <w:tr>
        <w:trPr>
          <w:trHeight w:val="286"/>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300" w:type="dxa"/>
            <w:vAlign w:val="bottom"/>
          </w:tcPr>
          <w:p>
            <w:pPr>
              <w:ind w:left="800"/>
              <w:spacing w:after="0"/>
              <w:rPr>
                <w:sz w:val="20"/>
                <w:szCs w:val="20"/>
                <w:color w:val="auto"/>
              </w:rPr>
            </w:pPr>
            <w:r>
              <w:rPr>
                <w:rFonts w:ascii="Times New Roman" w:cs="Times New Roman" w:eastAsia="Times New Roman" w:hAnsi="Times New Roman"/>
                <w:sz w:val="22"/>
                <w:szCs w:val="22"/>
                <w:b w:val="1"/>
                <w:bCs w:val="1"/>
                <w:color w:val="auto"/>
              </w:rPr>
              <w:t>the Broker</w:t>
            </w:r>
          </w:p>
        </w:tc>
        <w:tc>
          <w:tcPr>
            <w:tcW w:w="0" w:type="dxa"/>
            <w:vAlign w:val="bottom"/>
          </w:tcPr>
          <w:p>
            <w:pPr>
              <w:spacing w:after="0"/>
              <w:rPr>
                <w:sz w:val="1"/>
                <w:szCs w:val="1"/>
                <w:color w:val="auto"/>
              </w:rPr>
            </w:pPr>
          </w:p>
        </w:tc>
      </w:tr>
      <w:tr>
        <w:trPr>
          <w:trHeight w:val="501"/>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3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3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8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1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2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Aggregate</w:t>
            </w:r>
          </w:p>
        </w:tc>
        <w:tc>
          <w:tcPr>
            <w:tcW w:w="1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3760" w:type="dxa"/>
            <w:vAlign w:val="bottom"/>
            <w:gridSpan w:val="3"/>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Other Units Market Value 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760" w:type="dxa"/>
            <w:vAlign w:val="bottom"/>
            <w:gridSpan w:val="3"/>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To Be Sold</w:t>
            </w:r>
          </w:p>
        </w:tc>
        <w:tc>
          <w:tcPr>
            <w:tcW w:w="1280" w:type="dxa"/>
            <w:vAlign w:val="bottom"/>
          </w:tcPr>
          <w:p>
            <w:pPr>
              <w:spacing w:after="0"/>
              <w:rPr>
                <w:sz w:val="14"/>
                <w:szCs w:val="14"/>
                <w:color w:val="auto"/>
              </w:rPr>
            </w:pP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160" w:type="dxa"/>
            <w:vAlign w:val="bottom"/>
          </w:tcPr>
          <w:p>
            <w:pPr>
              <w:spacing w:after="0"/>
              <w:rPr>
                <w:sz w:val="20"/>
                <w:szCs w:val="20"/>
                <w:color w:val="auto"/>
              </w:rPr>
            </w:pPr>
            <w:r>
              <w:rPr>
                <w:rFonts w:ascii="Times New Roman" w:cs="Times New Roman" w:eastAsia="Times New Roman" w:hAnsi="Times New Roman"/>
                <w:sz w:val="22"/>
                <w:szCs w:val="22"/>
                <w:color w:val="auto"/>
              </w:rPr>
              <w:t>147085</w:t>
            </w:r>
          </w:p>
        </w:tc>
        <w:tc>
          <w:tcPr>
            <w:tcW w:w="128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3955115.65</w:t>
            </w:r>
          </w:p>
        </w:tc>
        <w:tc>
          <w:tcPr>
            <w:tcW w:w="1320" w:type="dxa"/>
            <w:vAlign w:val="bottom"/>
          </w:tcPr>
          <w:p>
            <w:pPr>
              <w:jc w:val="right"/>
              <w:ind w:right="132"/>
              <w:spacing w:after="0"/>
              <w:rPr>
                <w:sz w:val="20"/>
                <w:szCs w:val="20"/>
                <w:color w:val="auto"/>
              </w:rPr>
            </w:pPr>
            <w:r>
              <w:rPr>
                <w:rFonts w:ascii="Times New Roman" w:cs="Times New Roman" w:eastAsia="Times New Roman" w:hAnsi="Times New Roman"/>
                <w:sz w:val="22"/>
                <w:szCs w:val="22"/>
                <w:color w:val="auto"/>
              </w:rPr>
              <w:t>231123704</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11/21/2024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4660" w:space="200"/>
            <w:col w:w="638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ectPr>
          <w:pgSz w:w="11900" w:h="16838" w:orient="portrait"/>
          <w:cols w:equalWidth="0" w:num="1">
            <w:col w:w="11240"/>
          </w:cols>
          <w:pgMar w:left="320" w:top="261" w:right="339" w:bottom="0" w:gutter="0" w:footer="0" w:header="0"/>
          <w:type w:val="continuous"/>
        </w:sectPr>
      </w:pP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2"/>
          <w:szCs w:val="42"/>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bookmarkStart w:id="1" w:name="page2"/>
    <w:bookmarkEnd w:id="1"/>
    <w:p>
      <w:pPr>
        <w:spacing w:after="0" w:line="122"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34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Title of the</w:t>
            </w:r>
          </w:p>
        </w:tc>
        <w:tc>
          <w:tcPr>
            <w:tcW w:w="1260" w:type="dxa"/>
            <w:vAlign w:val="bottom"/>
            <w:vMerge w:val="restart"/>
          </w:tcPr>
          <w:p>
            <w:pPr>
              <w:ind w:left="22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360" w:type="dxa"/>
            <w:vAlign w:val="bottom"/>
          </w:tcPr>
          <w:p>
            <w:pPr>
              <w:jc w:val="center"/>
              <w:ind w:left="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0" w:type="dxa"/>
            <w:vAlign w:val="bottom"/>
          </w:tcPr>
          <w:p>
            <w:pPr>
              <w:spacing w:after="0"/>
              <w:rPr>
                <w:sz w:val="1"/>
                <w:szCs w:val="1"/>
                <w:color w:val="auto"/>
              </w:rPr>
            </w:pPr>
          </w:p>
        </w:tc>
      </w:tr>
      <w:tr>
        <w:trPr>
          <w:trHeight w:val="122"/>
        </w:trPr>
        <w:tc>
          <w:tcPr>
            <w:tcW w:w="1340" w:type="dxa"/>
            <w:vAlign w:val="bottom"/>
            <w:vMerge w:val="continue"/>
          </w:tcPr>
          <w:p>
            <w:pPr>
              <w:spacing w:after="0"/>
              <w:rPr>
                <w:sz w:val="10"/>
                <w:szCs w:val="10"/>
                <w:color w:val="auto"/>
              </w:rPr>
            </w:pPr>
          </w:p>
        </w:tc>
        <w:tc>
          <w:tcPr>
            <w:tcW w:w="1260" w:type="dxa"/>
            <w:vAlign w:val="bottom"/>
            <w:vMerge w:val="continue"/>
          </w:tcPr>
          <w:p>
            <w:pPr>
              <w:spacing w:after="0"/>
              <w:rPr>
                <w:sz w:val="10"/>
                <w:szCs w:val="10"/>
                <w:color w:val="auto"/>
              </w:rPr>
            </w:pPr>
          </w:p>
        </w:tc>
        <w:tc>
          <w:tcPr>
            <w:tcW w:w="1360" w:type="dxa"/>
            <w:vAlign w:val="bottom"/>
            <w:vMerge w:val="restart"/>
          </w:tcPr>
          <w:p>
            <w:pPr>
              <w:jc w:val="center"/>
              <w:ind w:left="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0" w:type="dxa"/>
            <w:vAlign w:val="bottom"/>
          </w:tcPr>
          <w:p>
            <w:pPr>
              <w:spacing w:after="0"/>
              <w:rPr>
                <w:sz w:val="1"/>
                <w:szCs w:val="1"/>
                <w:color w:val="auto"/>
              </w:rPr>
            </w:pPr>
          </w:p>
        </w:tc>
      </w:tr>
      <w:tr>
        <w:trPr>
          <w:trHeight w:val="122"/>
        </w:trPr>
        <w:tc>
          <w:tcPr>
            <w:tcW w:w="134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Class</w:t>
            </w:r>
          </w:p>
        </w:tc>
        <w:tc>
          <w:tcPr>
            <w:tcW w:w="1260" w:type="dxa"/>
            <w:vAlign w:val="bottom"/>
            <w:vMerge w:val="restart"/>
          </w:tcPr>
          <w:p>
            <w:pPr>
              <w:ind w:left="200"/>
              <w:spacing w:after="0"/>
              <w:rPr>
                <w:sz w:val="20"/>
                <w:szCs w:val="20"/>
                <w:color w:val="auto"/>
              </w:rPr>
            </w:pPr>
            <w:r>
              <w:rPr>
                <w:rFonts w:ascii="Times New Roman" w:cs="Times New Roman" w:eastAsia="Times New Roman" w:hAnsi="Times New Roman"/>
                <w:sz w:val="22"/>
                <w:szCs w:val="22"/>
                <w:b w:val="1"/>
                <w:bCs w:val="1"/>
                <w:color w:val="auto"/>
              </w:rPr>
              <w:t>Acquired</w:t>
            </w:r>
          </w:p>
        </w:tc>
        <w:tc>
          <w:tcPr>
            <w:tcW w:w="13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340" w:type="dxa"/>
            <w:vAlign w:val="bottom"/>
            <w:vMerge w:val="continue"/>
          </w:tcPr>
          <w:p>
            <w:pPr>
              <w:spacing w:after="0"/>
              <w:rPr>
                <w:sz w:val="14"/>
                <w:szCs w:val="14"/>
                <w:color w:val="auto"/>
              </w:rPr>
            </w:pPr>
          </w:p>
        </w:tc>
        <w:tc>
          <w:tcPr>
            <w:tcW w:w="1260" w:type="dxa"/>
            <w:vAlign w:val="bottom"/>
            <w:vMerge w:val="continue"/>
          </w:tcPr>
          <w:p>
            <w:pPr>
              <w:spacing w:after="0"/>
              <w:rPr>
                <w:sz w:val="14"/>
                <w:szCs w:val="14"/>
                <w:color w:val="auto"/>
              </w:rPr>
            </w:pPr>
          </w:p>
        </w:tc>
        <w:tc>
          <w:tcPr>
            <w:tcW w:w="1360" w:type="dxa"/>
            <w:vAlign w:val="bottom"/>
            <w:vMerge w:val="restart"/>
          </w:tcPr>
          <w:p>
            <w:pPr>
              <w:jc w:val="center"/>
              <w:ind w:left="32"/>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0" w:type="dxa"/>
            <w:vAlign w:val="bottom"/>
          </w:tcPr>
          <w:p>
            <w:pPr>
              <w:spacing w:after="0"/>
              <w:rPr>
                <w:sz w:val="1"/>
                <w:szCs w:val="1"/>
                <w:color w:val="auto"/>
              </w:rPr>
            </w:pPr>
          </w:p>
        </w:tc>
      </w:tr>
      <w:tr>
        <w:trPr>
          <w:trHeight w:val="122"/>
        </w:trPr>
        <w:tc>
          <w:tcPr>
            <w:tcW w:w="134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13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418"/>
        </w:trPr>
        <w:tc>
          <w:tcPr>
            <w:tcW w:w="13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620" w:type="dxa"/>
            <w:vAlign w:val="bottom"/>
            <w:gridSpan w:val="2"/>
          </w:tcPr>
          <w:p>
            <w:pPr>
              <w:ind w:left="140"/>
              <w:spacing w:after="0"/>
              <w:rPr>
                <w:sz w:val="20"/>
                <w:szCs w:val="20"/>
                <w:color w:val="auto"/>
              </w:rPr>
            </w:pPr>
            <w:r>
              <w:rPr>
                <w:rFonts w:ascii="Times New Roman" w:cs="Times New Roman" w:eastAsia="Times New Roman" w:hAnsi="Times New Roman"/>
                <w:sz w:val="22"/>
                <w:szCs w:val="22"/>
                <w:color w:val="auto"/>
                <w:w w:val="97"/>
              </w:rPr>
              <w:t>06/25/2007 Founders Shares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4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Date</w:t>
            </w:r>
          </w:p>
        </w:tc>
        <w:tc>
          <w:tcPr>
            <w:tcW w:w="1160" w:type="dxa"/>
            <w:vAlign w:val="bottom"/>
            <w:vMerge w:val="restart"/>
          </w:tcPr>
          <w:p>
            <w:pPr>
              <w:jc w:val="center"/>
              <w:ind w:left="52"/>
              <w:spacing w:after="0"/>
              <w:rPr>
                <w:sz w:val="20"/>
                <w:szCs w:val="20"/>
                <w:color w:val="auto"/>
              </w:rPr>
            </w:pPr>
            <w:r>
              <w:rPr>
                <w:rFonts w:ascii="Times New Roman" w:cs="Times New Roman" w:eastAsia="Times New Roman" w:hAnsi="Times New Roman"/>
                <w:sz w:val="22"/>
                <w:szCs w:val="22"/>
                <w:b w:val="1"/>
                <w:bCs w:val="1"/>
                <w:color w:val="auto"/>
                <w:w w:val="99"/>
              </w:rPr>
              <w:t>Amount of</w:t>
            </w:r>
          </w:p>
        </w:tc>
        <w:tc>
          <w:tcPr>
            <w:tcW w:w="0" w:type="dxa"/>
            <w:vAlign w:val="bottom"/>
          </w:tcPr>
          <w:p>
            <w:pPr>
              <w:spacing w:after="0"/>
              <w:rPr>
                <w:sz w:val="1"/>
                <w:szCs w:val="1"/>
                <w:color w:val="auto"/>
              </w:rPr>
            </w:pPr>
          </w:p>
        </w:tc>
      </w:tr>
      <w:tr>
        <w:trPr>
          <w:trHeight w:val="122"/>
        </w:trPr>
        <w:tc>
          <w:tcPr>
            <w:tcW w:w="14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900" w:type="dxa"/>
            <w:vAlign w:val="bottom"/>
            <w:vMerge w:val="continue"/>
          </w:tcPr>
          <w:p>
            <w:pPr>
              <w:spacing w:after="0"/>
              <w:rPr>
                <w:sz w:val="10"/>
                <w:szCs w:val="10"/>
                <w:color w:val="auto"/>
              </w:rPr>
            </w:pPr>
          </w:p>
        </w:tc>
        <w:tc>
          <w:tcPr>
            <w:tcW w:w="11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400" w:type="dxa"/>
            <w:vAlign w:val="bottom"/>
            <w:vMerge w:val="continue"/>
          </w:tcPr>
          <w:p>
            <w:pPr>
              <w:spacing w:after="0"/>
              <w:rPr>
                <w:sz w:val="10"/>
                <w:szCs w:val="10"/>
                <w:color w:val="auto"/>
              </w:rPr>
            </w:pPr>
          </w:p>
        </w:tc>
        <w:tc>
          <w:tcPr>
            <w:tcW w:w="620" w:type="dxa"/>
            <w:vAlign w:val="bottom"/>
            <w:vMerge w:val="continue"/>
          </w:tcPr>
          <w:p>
            <w:pPr>
              <w:spacing w:after="0"/>
              <w:rPr>
                <w:sz w:val="10"/>
                <w:szCs w:val="10"/>
                <w:color w:val="auto"/>
              </w:rPr>
            </w:pPr>
          </w:p>
        </w:tc>
        <w:tc>
          <w:tcPr>
            <w:tcW w:w="9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160" w:type="dxa"/>
            <w:vAlign w:val="bottom"/>
            <w:vMerge w:val="restart"/>
          </w:tcPr>
          <w:p>
            <w:pPr>
              <w:jc w:val="center"/>
              <w:ind w:left="72"/>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0" w:type="dxa"/>
            <w:vAlign w:val="bottom"/>
          </w:tcPr>
          <w:p>
            <w:pPr>
              <w:spacing w:after="0"/>
              <w:rPr>
                <w:sz w:val="1"/>
                <w:szCs w:val="1"/>
                <w:color w:val="auto"/>
              </w:rPr>
            </w:pPr>
          </w:p>
        </w:tc>
      </w:tr>
      <w:tr>
        <w:trPr>
          <w:trHeight w:val="122"/>
        </w:trPr>
        <w:tc>
          <w:tcPr>
            <w:tcW w:w="14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00" w:type="dxa"/>
            <w:vAlign w:val="bottom"/>
            <w:vMerge w:val="continue"/>
          </w:tcPr>
          <w:p>
            <w:pPr>
              <w:spacing w:after="0"/>
              <w:rPr>
                <w:sz w:val="10"/>
                <w:szCs w:val="10"/>
                <w:color w:val="auto"/>
              </w:rPr>
            </w:pPr>
          </w:p>
        </w:tc>
        <w:tc>
          <w:tcPr>
            <w:tcW w:w="11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400" w:type="dxa"/>
            <w:vAlign w:val="bottom"/>
            <w:vMerge w:val="continue"/>
          </w:tcPr>
          <w:p>
            <w:pPr>
              <w:spacing w:after="0"/>
              <w:rPr>
                <w:sz w:val="10"/>
                <w:szCs w:val="10"/>
                <w:color w:val="auto"/>
              </w:rPr>
            </w:pPr>
          </w:p>
        </w:tc>
        <w:tc>
          <w:tcPr>
            <w:tcW w:w="620" w:type="dxa"/>
            <w:vAlign w:val="bottom"/>
            <w:vMerge w:val="continue"/>
          </w:tcPr>
          <w:p>
            <w:pPr>
              <w:spacing w:after="0"/>
              <w:rPr>
                <w:sz w:val="10"/>
                <w:szCs w:val="10"/>
                <w:color w:val="auto"/>
              </w:rPr>
            </w:pPr>
          </w:p>
        </w:tc>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160" w:type="dxa"/>
            <w:vAlign w:val="bottom"/>
            <w:vMerge w:val="restart"/>
          </w:tcPr>
          <w:p>
            <w:pPr>
              <w:jc w:val="center"/>
              <w:ind w:left="7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0" w:type="dxa"/>
            <w:vAlign w:val="bottom"/>
          </w:tcPr>
          <w:p>
            <w:pPr>
              <w:spacing w:after="0"/>
              <w:rPr>
                <w:sz w:val="1"/>
                <w:szCs w:val="1"/>
                <w:color w:val="auto"/>
              </w:rPr>
            </w:pPr>
          </w:p>
        </w:tc>
      </w:tr>
      <w:tr>
        <w:trPr>
          <w:trHeight w:val="286"/>
        </w:trPr>
        <w:tc>
          <w:tcPr>
            <w:tcW w:w="14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00" w:type="dxa"/>
            <w:vAlign w:val="bottom"/>
            <w:vMerge w:val="continue"/>
          </w:tcPr>
          <w:p>
            <w:pPr>
              <w:spacing w:after="0"/>
              <w:rPr>
                <w:sz w:val="24"/>
                <w:szCs w:val="24"/>
                <w:color w:val="auto"/>
              </w:rPr>
            </w:pPr>
          </w:p>
        </w:tc>
        <w:tc>
          <w:tcPr>
            <w:tcW w:w="116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1400" w:type="dxa"/>
            <w:vAlign w:val="bottom"/>
          </w:tcPr>
          <w:p>
            <w:pPr>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160" w:type="dxa"/>
            <w:vAlign w:val="bottom"/>
          </w:tcPr>
          <w:p>
            <w:pPr>
              <w:jc w:val="right"/>
              <w:ind w:right="372"/>
              <w:spacing w:after="0"/>
              <w:rPr>
                <w:sz w:val="20"/>
                <w:szCs w:val="20"/>
                <w:color w:val="auto"/>
              </w:rPr>
            </w:pPr>
            <w:r>
              <w:rPr>
                <w:rFonts w:ascii="Times New Roman" w:cs="Times New Roman" w:eastAsia="Times New Roman" w:hAnsi="Times New Roman"/>
                <w:sz w:val="22"/>
                <w:szCs w:val="22"/>
                <w:color w:val="auto"/>
                <w:w w:val="99"/>
              </w:rPr>
              <w:t>147085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951865</wp:posOffset>
            </wp:positionH>
            <wp:positionV relativeFrom="paragraph">
              <wp:posOffset>-153035</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33" w:lineRule="exact"/>
        <w:rPr>
          <w:sz w:val="20"/>
          <w:szCs w:val="20"/>
          <w:color w:val="auto"/>
        </w:rPr>
      </w:pPr>
    </w:p>
    <w:p>
      <w:pPr>
        <w:ind w:left="160"/>
        <w:spacing w:after="0"/>
        <w:tabs>
          <w:tab w:leader="none" w:pos="1400" w:val="left"/>
        </w:tabs>
        <w:rPr>
          <w:sz w:val="20"/>
          <w:szCs w:val="20"/>
          <w:color w:val="auto"/>
        </w:rPr>
      </w:pPr>
      <w:r>
        <w:rPr>
          <w:rFonts w:ascii="Times New Roman" w:cs="Times New Roman" w:eastAsia="Times New Roman" w:hAnsi="Times New Roman"/>
          <w:sz w:val="22"/>
          <w:szCs w:val="22"/>
          <w:b w:val="1"/>
          <w:bCs w:val="1"/>
          <w:color w:val="auto"/>
        </w:rPr>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0"/>
          <w:szCs w:val="20"/>
          <w:color w:val="auto"/>
        </w:rPr>
      </w:pPr>
    </w:p>
    <w:p>
      <w:pPr>
        <w:ind w:left="100"/>
        <w:spacing w:after="0"/>
        <w:tabs>
          <w:tab w:leader="none" w:pos="1360" w:val="left"/>
        </w:tabs>
        <w:rPr>
          <w:sz w:val="20"/>
          <w:szCs w:val="20"/>
          <w:color w:val="auto"/>
        </w:rPr>
      </w:pPr>
      <w:r>
        <w:rPr>
          <w:rFonts w:ascii="Times New Roman" w:cs="Times New Roman" w:eastAsia="Times New Roman" w:hAnsi="Times New Roman"/>
          <w:sz w:val="21"/>
          <w:szCs w:val="21"/>
          <w:b w:val="1"/>
          <w:bCs w:val="1"/>
          <w:color w:val="auto"/>
        </w:rPr>
        <w:t>Payment</w:t>
      </w:r>
      <w:r>
        <w:rPr>
          <w:sz w:val="20"/>
          <w:szCs w:val="20"/>
          <w:color w:val="auto"/>
        </w:rPr>
        <w:tab/>
      </w:r>
      <w:r>
        <w:rPr>
          <w:rFonts w:ascii="Times New Roman" w:cs="Times New Roman" w:eastAsia="Times New Roman" w:hAnsi="Times New Roman"/>
          <w:sz w:val="21"/>
          <w:szCs w:val="21"/>
          <w:b w:val="1"/>
          <w:bCs w:val="1"/>
          <w:color w:val="auto"/>
        </w:rPr>
        <w:t>Payment *</w:t>
      </w: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06/25/2007 N/A</w:t>
      </w:r>
    </w:p>
    <w:p>
      <w:pPr>
        <w:spacing w:after="0" w:line="229" w:lineRule="exact"/>
        <w:rPr>
          <w:sz w:val="20"/>
          <w:szCs w:val="20"/>
          <w:color w:val="auto"/>
        </w:rPr>
      </w:pPr>
    </w:p>
    <w:p>
      <w:pPr>
        <w:sectPr>
          <w:pgSz w:w="11900" w:h="16838" w:orient="portrait"/>
          <w:cols w:equalWidth="0" w:num="3">
            <w:col w:w="4000" w:space="260"/>
            <w:col w:w="4080" w:space="180"/>
            <w:col w:w="2720"/>
          </w:cols>
          <w:pgMar w:left="320" w:top="139" w:right="339" w:bottom="0" w:gutter="0" w:footer="0" w:header="0"/>
        </w:sectPr>
      </w:pPr>
    </w:p>
    <w:p>
      <w:pPr>
        <w:spacing w:after="0" w:line="4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ectPr>
          <w:pgSz w:w="11900" w:h="16838" w:orient="portrait"/>
          <w:cols w:equalWidth="0" w:num="1">
            <w:col w:w="11240"/>
          </w:cols>
          <w:pgMar w:left="320" w:top="139" w:right="339"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540"/>
        <w:spacing w:after="0"/>
        <w:tabs>
          <w:tab w:leader="none" w:pos="4400" w:val="left"/>
        </w:tabs>
        <w:rPr>
          <w:sz w:val="20"/>
          <w:szCs w:val="20"/>
          <w:color w:val="auto"/>
        </w:rPr>
      </w:pPr>
      <w:r>
        <w:rPr>
          <w:rFonts w:ascii="Times New Roman" w:cs="Times New Roman" w:eastAsia="Times New Roman" w:hAnsi="Times New Roman"/>
          <w:sz w:val="22"/>
          <w:szCs w:val="22"/>
          <w:b w:val="1"/>
          <w:bCs w:val="1"/>
          <w:color w:val="auto"/>
        </w:rPr>
        <w:t>Name and Address of Seller</w:t>
      </w:r>
      <w:r>
        <w:rPr>
          <w:sz w:val="20"/>
          <w:szCs w:val="20"/>
          <w:color w:val="auto"/>
        </w:rPr>
        <w:tab/>
      </w:r>
      <w:r>
        <w:rPr>
          <w:rFonts w:ascii="Times New Roman" w:cs="Times New Roman" w:eastAsia="Times New Roman" w:hAnsi="Times New Roman"/>
          <w:sz w:val="21"/>
          <w:szCs w:val="21"/>
          <w:b w:val="1"/>
          <w:bCs w:val="1"/>
          <w:color w:val="auto"/>
        </w:rPr>
        <w:t>Title of Securities Sold</w:t>
      </w:r>
    </w:p>
    <w:p>
      <w:pPr>
        <w:spacing w:after="0" w:line="29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10b5-1 Sales for ANDREW HOUSTON</w:t>
      </w:r>
    </w:p>
    <w:p>
      <w:pPr>
        <w:spacing w:after="0" w:line="14" w:lineRule="exact"/>
        <w:rPr>
          <w:sz w:val="20"/>
          <w:szCs w:val="20"/>
          <w:color w:val="auto"/>
        </w:rPr>
      </w:pPr>
    </w:p>
    <w:p>
      <w:pPr>
        <w:ind w:left="40" w:right="2100"/>
        <w:spacing w:after="0"/>
        <w:rPr>
          <w:sz w:val="20"/>
          <w:szCs w:val="20"/>
          <w:color w:val="auto"/>
        </w:rPr>
      </w:pPr>
      <w:r>
        <w:rPr>
          <w:rFonts w:ascii="Times New Roman" w:cs="Times New Roman" w:eastAsia="Times New Roman" w:hAnsi="Times New Roman"/>
          <w:sz w:val="19"/>
          <w:szCs w:val="19"/>
          <w:color w:val="auto"/>
        </w:rPr>
        <w:t xml:space="preserve">REVOCABLE TRUST </w:t>
      </w:r>
      <w:r>
        <w:rPr>
          <w:rFonts w:ascii="Times New Roman" w:cs="Times New Roman" w:eastAsia="Times New Roman" w:hAnsi="Times New Roman"/>
          <w:sz w:val="37"/>
          <w:szCs w:val="37"/>
          <w:color w:val="auto"/>
          <w:vertAlign w:val="subscript"/>
        </w:rPr>
        <w:t>Common</w:t>
      </w:r>
      <w:r>
        <w:rPr>
          <w:rFonts w:ascii="Times New Roman" w:cs="Times New Roman" w:eastAsia="Times New Roman" w:hAnsi="Times New Roman"/>
          <w:sz w:val="19"/>
          <w:szCs w:val="19"/>
          <w:color w:val="auto"/>
        </w:rPr>
        <w:t xml:space="preserve"> 1800 Owens Street</w:t>
      </w:r>
    </w:p>
    <w:p>
      <w:pPr>
        <w:spacing w:after="0" w:line="6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San Francisco  CA  94158</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10b5-1 Sales for ANDREW HOUSTON</w:t>
      </w:r>
    </w:p>
    <w:p>
      <w:pPr>
        <w:spacing w:after="0" w:line="14" w:lineRule="exact"/>
        <w:rPr>
          <w:sz w:val="20"/>
          <w:szCs w:val="20"/>
          <w:color w:val="auto"/>
        </w:rPr>
      </w:pPr>
    </w:p>
    <w:p>
      <w:pPr>
        <w:ind w:left="40" w:right="2100"/>
        <w:spacing w:after="0"/>
        <w:rPr>
          <w:sz w:val="20"/>
          <w:szCs w:val="20"/>
          <w:color w:val="auto"/>
        </w:rPr>
      </w:pPr>
      <w:r>
        <w:rPr>
          <w:rFonts w:ascii="Times New Roman" w:cs="Times New Roman" w:eastAsia="Times New Roman" w:hAnsi="Times New Roman"/>
          <w:sz w:val="19"/>
          <w:szCs w:val="19"/>
          <w:color w:val="auto"/>
        </w:rPr>
        <w:t xml:space="preserve">REVOCABLE TRUST </w:t>
      </w:r>
      <w:r>
        <w:rPr>
          <w:rFonts w:ascii="Times New Roman" w:cs="Times New Roman" w:eastAsia="Times New Roman" w:hAnsi="Times New Roman"/>
          <w:sz w:val="37"/>
          <w:szCs w:val="37"/>
          <w:color w:val="auto"/>
          <w:vertAlign w:val="subscript"/>
        </w:rPr>
        <w:t>Common</w:t>
      </w:r>
      <w:r>
        <w:rPr>
          <w:rFonts w:ascii="Times New Roman" w:cs="Times New Roman" w:eastAsia="Times New Roman" w:hAnsi="Times New Roman"/>
          <w:sz w:val="19"/>
          <w:szCs w:val="19"/>
          <w:color w:val="auto"/>
        </w:rPr>
        <w:t xml:space="preserve"> 1800 Owens Street</w:t>
      </w:r>
    </w:p>
    <w:p>
      <w:pPr>
        <w:spacing w:after="0" w:line="6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San Francisco  CA  94158</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10b5-1 Sales for ANDREW HOUSTON</w:t>
      </w:r>
    </w:p>
    <w:p>
      <w:pPr>
        <w:spacing w:after="0" w:line="14" w:lineRule="exact"/>
        <w:rPr>
          <w:sz w:val="20"/>
          <w:szCs w:val="20"/>
          <w:color w:val="auto"/>
        </w:rPr>
      </w:pPr>
    </w:p>
    <w:p>
      <w:pPr>
        <w:ind w:left="40" w:right="2100"/>
        <w:spacing w:after="0"/>
        <w:rPr>
          <w:sz w:val="20"/>
          <w:szCs w:val="20"/>
          <w:color w:val="auto"/>
        </w:rPr>
      </w:pPr>
      <w:r>
        <w:rPr>
          <w:rFonts w:ascii="Times New Roman" w:cs="Times New Roman" w:eastAsia="Times New Roman" w:hAnsi="Times New Roman"/>
          <w:sz w:val="19"/>
          <w:szCs w:val="19"/>
          <w:color w:val="auto"/>
        </w:rPr>
        <w:t xml:space="preserve">REVOCABLE TRUST </w:t>
      </w:r>
      <w:r>
        <w:rPr>
          <w:rFonts w:ascii="Times New Roman" w:cs="Times New Roman" w:eastAsia="Times New Roman" w:hAnsi="Times New Roman"/>
          <w:sz w:val="37"/>
          <w:szCs w:val="37"/>
          <w:color w:val="auto"/>
          <w:vertAlign w:val="subscript"/>
        </w:rPr>
        <w:t>Common</w:t>
      </w:r>
      <w:r>
        <w:rPr>
          <w:rFonts w:ascii="Times New Roman" w:cs="Times New Roman" w:eastAsia="Times New Roman" w:hAnsi="Times New Roman"/>
          <w:sz w:val="19"/>
          <w:szCs w:val="19"/>
          <w:color w:val="auto"/>
        </w:rPr>
        <w:t xml:space="preserve"> 1800 Owens Street</w:t>
      </w:r>
    </w:p>
    <w:p>
      <w:pPr>
        <w:spacing w:after="0" w:line="6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San Francisco  CA  94158</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10b5-1 Sales for ANDREW HOUSTON</w:t>
      </w:r>
    </w:p>
    <w:p>
      <w:pPr>
        <w:spacing w:after="0" w:line="14" w:lineRule="exact"/>
        <w:rPr>
          <w:sz w:val="20"/>
          <w:szCs w:val="20"/>
          <w:color w:val="auto"/>
        </w:rPr>
      </w:pPr>
    </w:p>
    <w:p>
      <w:pPr>
        <w:ind w:left="40" w:right="2100"/>
        <w:spacing w:after="0"/>
        <w:rPr>
          <w:sz w:val="20"/>
          <w:szCs w:val="20"/>
          <w:color w:val="auto"/>
        </w:rPr>
      </w:pPr>
      <w:r>
        <w:rPr>
          <w:rFonts w:ascii="Times New Roman" w:cs="Times New Roman" w:eastAsia="Times New Roman" w:hAnsi="Times New Roman"/>
          <w:sz w:val="19"/>
          <w:szCs w:val="19"/>
          <w:color w:val="auto"/>
        </w:rPr>
        <w:t xml:space="preserve">REVOCABLE TRUST </w:t>
      </w:r>
      <w:r>
        <w:rPr>
          <w:rFonts w:ascii="Times New Roman" w:cs="Times New Roman" w:eastAsia="Times New Roman" w:hAnsi="Times New Roman"/>
          <w:sz w:val="37"/>
          <w:szCs w:val="37"/>
          <w:color w:val="auto"/>
          <w:vertAlign w:val="subscript"/>
        </w:rPr>
        <w:t>Common</w:t>
      </w:r>
      <w:r>
        <w:rPr>
          <w:rFonts w:ascii="Times New Roman" w:cs="Times New Roman" w:eastAsia="Times New Roman" w:hAnsi="Times New Roman"/>
          <w:sz w:val="19"/>
          <w:szCs w:val="19"/>
          <w:color w:val="auto"/>
        </w:rPr>
        <w:t xml:space="preserve"> 1800 Owens Street</w:t>
      </w:r>
    </w:p>
    <w:p>
      <w:pPr>
        <w:spacing w:after="0" w:line="6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San Francisco  CA  94158</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10b5-1 Sales for ANDREW HOUSTON</w:t>
      </w:r>
    </w:p>
    <w:p>
      <w:pPr>
        <w:spacing w:after="0" w:line="14" w:lineRule="exact"/>
        <w:rPr>
          <w:sz w:val="20"/>
          <w:szCs w:val="20"/>
          <w:color w:val="auto"/>
        </w:rPr>
      </w:pPr>
    </w:p>
    <w:p>
      <w:pPr>
        <w:ind w:left="40" w:right="2100"/>
        <w:spacing w:after="0"/>
        <w:rPr>
          <w:sz w:val="20"/>
          <w:szCs w:val="20"/>
          <w:color w:val="auto"/>
        </w:rPr>
      </w:pPr>
      <w:r>
        <w:rPr>
          <w:rFonts w:ascii="Times New Roman" w:cs="Times New Roman" w:eastAsia="Times New Roman" w:hAnsi="Times New Roman"/>
          <w:sz w:val="19"/>
          <w:szCs w:val="19"/>
          <w:color w:val="auto"/>
        </w:rPr>
        <w:t xml:space="preserve">REVOCABLE TRUST </w:t>
      </w:r>
      <w:r>
        <w:rPr>
          <w:rFonts w:ascii="Times New Roman" w:cs="Times New Roman" w:eastAsia="Times New Roman" w:hAnsi="Times New Roman"/>
          <w:sz w:val="37"/>
          <w:szCs w:val="37"/>
          <w:color w:val="auto"/>
          <w:vertAlign w:val="subscript"/>
        </w:rPr>
        <w:t>Common</w:t>
      </w:r>
      <w:r>
        <w:rPr>
          <w:rFonts w:ascii="Times New Roman" w:cs="Times New Roman" w:eastAsia="Times New Roman" w:hAnsi="Times New Roman"/>
          <w:sz w:val="19"/>
          <w:szCs w:val="19"/>
          <w:color w:val="auto"/>
        </w:rPr>
        <w:t xml:space="preserve"> 1800 Owens Street</w:t>
      </w:r>
    </w:p>
    <w:p>
      <w:pPr>
        <w:spacing w:after="0" w:line="6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San Francisco  CA  94158</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10b5-1 Sales for ANDREW HOUSTON</w:t>
      </w:r>
    </w:p>
    <w:p>
      <w:pPr>
        <w:spacing w:after="0" w:line="14" w:lineRule="exact"/>
        <w:rPr>
          <w:sz w:val="20"/>
          <w:szCs w:val="20"/>
          <w:color w:val="auto"/>
        </w:rPr>
      </w:pPr>
    </w:p>
    <w:p>
      <w:pPr>
        <w:ind w:left="40" w:right="2100"/>
        <w:spacing w:after="0"/>
        <w:rPr>
          <w:sz w:val="20"/>
          <w:szCs w:val="20"/>
          <w:color w:val="auto"/>
        </w:rPr>
      </w:pPr>
      <w:r>
        <w:rPr>
          <w:rFonts w:ascii="Times New Roman" w:cs="Times New Roman" w:eastAsia="Times New Roman" w:hAnsi="Times New Roman"/>
          <w:sz w:val="19"/>
          <w:szCs w:val="19"/>
          <w:color w:val="auto"/>
        </w:rPr>
        <w:t xml:space="preserve">REVOCABLE TRUST </w:t>
      </w:r>
      <w:r>
        <w:rPr>
          <w:rFonts w:ascii="Times New Roman" w:cs="Times New Roman" w:eastAsia="Times New Roman" w:hAnsi="Times New Roman"/>
          <w:sz w:val="37"/>
          <w:szCs w:val="37"/>
          <w:color w:val="auto"/>
          <w:vertAlign w:val="subscript"/>
        </w:rPr>
        <w:t>Common</w:t>
      </w:r>
      <w:r>
        <w:rPr>
          <w:rFonts w:ascii="Times New Roman" w:cs="Times New Roman" w:eastAsia="Times New Roman" w:hAnsi="Times New Roman"/>
          <w:sz w:val="19"/>
          <w:szCs w:val="19"/>
          <w:color w:val="auto"/>
        </w:rPr>
        <w:t xml:space="preserve"> 1800 Owens Street</w:t>
      </w:r>
    </w:p>
    <w:p>
      <w:pPr>
        <w:spacing w:after="0" w:line="6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San Francisco  CA  94158</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10b5-1 Sales for ANDREW HOUSTON</w:t>
      </w:r>
    </w:p>
    <w:p>
      <w:pPr>
        <w:spacing w:after="0" w:line="14" w:lineRule="exact"/>
        <w:rPr>
          <w:sz w:val="20"/>
          <w:szCs w:val="20"/>
          <w:color w:val="auto"/>
        </w:rPr>
      </w:pPr>
    </w:p>
    <w:p>
      <w:pPr>
        <w:ind w:left="40" w:right="2100"/>
        <w:spacing w:after="0"/>
        <w:rPr>
          <w:sz w:val="20"/>
          <w:szCs w:val="20"/>
          <w:color w:val="auto"/>
        </w:rPr>
      </w:pPr>
      <w:r>
        <w:rPr>
          <w:rFonts w:ascii="Times New Roman" w:cs="Times New Roman" w:eastAsia="Times New Roman" w:hAnsi="Times New Roman"/>
          <w:sz w:val="19"/>
          <w:szCs w:val="19"/>
          <w:color w:val="auto"/>
        </w:rPr>
        <w:t xml:space="preserve">REVOCABLE TRUST </w:t>
      </w:r>
      <w:r>
        <w:rPr>
          <w:rFonts w:ascii="Times New Roman" w:cs="Times New Roman" w:eastAsia="Times New Roman" w:hAnsi="Times New Roman"/>
          <w:sz w:val="37"/>
          <w:szCs w:val="37"/>
          <w:color w:val="auto"/>
          <w:vertAlign w:val="subscript"/>
        </w:rPr>
        <w:t>Common</w:t>
      </w:r>
      <w:r>
        <w:rPr>
          <w:rFonts w:ascii="Times New Roman" w:cs="Times New Roman" w:eastAsia="Times New Roman" w:hAnsi="Times New Roman"/>
          <w:sz w:val="19"/>
          <w:szCs w:val="19"/>
          <w:color w:val="auto"/>
        </w:rPr>
        <w:t xml:space="preserve"> 1800 Owens Street</w:t>
      </w:r>
    </w:p>
    <w:p>
      <w:pPr>
        <w:spacing w:after="0" w:line="6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San Francisco  CA  94158</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10b5-1 Sales for ANDREW HOUSTON</w:t>
      </w:r>
    </w:p>
    <w:p>
      <w:pPr>
        <w:spacing w:after="0" w:line="14" w:lineRule="exact"/>
        <w:rPr>
          <w:sz w:val="20"/>
          <w:szCs w:val="20"/>
          <w:color w:val="auto"/>
        </w:rPr>
      </w:pPr>
    </w:p>
    <w:p>
      <w:pPr>
        <w:ind w:left="40" w:right="2100"/>
        <w:spacing w:after="0"/>
        <w:rPr>
          <w:sz w:val="20"/>
          <w:szCs w:val="20"/>
          <w:color w:val="auto"/>
        </w:rPr>
      </w:pPr>
      <w:r>
        <w:rPr>
          <w:rFonts w:ascii="Times New Roman" w:cs="Times New Roman" w:eastAsia="Times New Roman" w:hAnsi="Times New Roman"/>
          <w:sz w:val="19"/>
          <w:szCs w:val="19"/>
          <w:color w:val="auto"/>
        </w:rPr>
        <w:t xml:space="preserve">REVOCABLE TRUST </w:t>
      </w:r>
      <w:r>
        <w:rPr>
          <w:rFonts w:ascii="Times New Roman" w:cs="Times New Roman" w:eastAsia="Times New Roman" w:hAnsi="Times New Roman"/>
          <w:sz w:val="37"/>
          <w:szCs w:val="37"/>
          <w:color w:val="auto"/>
          <w:vertAlign w:val="subscript"/>
        </w:rPr>
        <w:t>Common</w:t>
      </w:r>
      <w:r>
        <w:rPr>
          <w:rFonts w:ascii="Times New Roman" w:cs="Times New Roman" w:eastAsia="Times New Roman" w:hAnsi="Times New Roman"/>
          <w:sz w:val="19"/>
          <w:szCs w:val="19"/>
          <w:color w:val="auto"/>
        </w:rPr>
        <w:t xml:space="preserve"> 1800 Owens Street</w:t>
      </w:r>
    </w:p>
    <w:p>
      <w:pPr>
        <w:spacing w:after="0" w:line="6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San Francisco  CA  94158</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10b5-1 Sales for ANDREW HOUSTON</w:t>
      </w:r>
    </w:p>
    <w:p>
      <w:pPr>
        <w:spacing w:after="0" w:line="14" w:lineRule="exact"/>
        <w:rPr>
          <w:sz w:val="20"/>
          <w:szCs w:val="20"/>
          <w:color w:val="auto"/>
        </w:rPr>
      </w:pPr>
    </w:p>
    <w:p>
      <w:pPr>
        <w:ind w:left="40" w:right="2100"/>
        <w:spacing w:after="0"/>
        <w:rPr>
          <w:sz w:val="20"/>
          <w:szCs w:val="20"/>
          <w:color w:val="auto"/>
        </w:rPr>
      </w:pPr>
      <w:r>
        <w:rPr>
          <w:rFonts w:ascii="Times New Roman" w:cs="Times New Roman" w:eastAsia="Times New Roman" w:hAnsi="Times New Roman"/>
          <w:sz w:val="19"/>
          <w:szCs w:val="19"/>
          <w:color w:val="auto"/>
        </w:rPr>
        <w:t xml:space="preserve">REVOCABLE TRUST </w:t>
      </w:r>
      <w:r>
        <w:rPr>
          <w:rFonts w:ascii="Times New Roman" w:cs="Times New Roman" w:eastAsia="Times New Roman" w:hAnsi="Times New Roman"/>
          <w:sz w:val="37"/>
          <w:szCs w:val="37"/>
          <w:color w:val="auto"/>
          <w:vertAlign w:val="subscript"/>
        </w:rPr>
        <w:t>Common</w:t>
      </w:r>
      <w:r>
        <w:rPr>
          <w:rFonts w:ascii="Times New Roman" w:cs="Times New Roman" w:eastAsia="Times New Roman" w:hAnsi="Times New Roman"/>
          <w:sz w:val="19"/>
          <w:szCs w:val="19"/>
          <w:color w:val="auto"/>
        </w:rPr>
        <w:t xml:space="preserve"> 1800 Owens Street</w:t>
      </w:r>
    </w:p>
    <w:p>
      <w:pPr>
        <w:spacing w:after="0" w:line="6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San Francisco  CA  94158</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10b5-1 Sales for ANDREW HOUSTON</w:t>
      </w:r>
    </w:p>
    <w:p>
      <w:pPr>
        <w:spacing w:after="0" w:line="14" w:lineRule="exact"/>
        <w:rPr>
          <w:sz w:val="20"/>
          <w:szCs w:val="20"/>
          <w:color w:val="auto"/>
        </w:rPr>
      </w:pPr>
    </w:p>
    <w:p>
      <w:pPr>
        <w:ind w:left="40" w:right="2100"/>
        <w:spacing w:after="0"/>
        <w:rPr>
          <w:sz w:val="20"/>
          <w:szCs w:val="20"/>
          <w:color w:val="auto"/>
        </w:rPr>
      </w:pPr>
      <w:r>
        <w:rPr>
          <w:rFonts w:ascii="Times New Roman" w:cs="Times New Roman" w:eastAsia="Times New Roman" w:hAnsi="Times New Roman"/>
          <w:sz w:val="19"/>
          <w:szCs w:val="19"/>
          <w:color w:val="auto"/>
        </w:rPr>
        <w:t xml:space="preserve">REVOCABLE TRUST </w:t>
      </w:r>
      <w:r>
        <w:rPr>
          <w:rFonts w:ascii="Times New Roman" w:cs="Times New Roman" w:eastAsia="Times New Roman" w:hAnsi="Times New Roman"/>
          <w:sz w:val="37"/>
          <w:szCs w:val="37"/>
          <w:color w:val="auto"/>
          <w:vertAlign w:val="subscript"/>
        </w:rPr>
        <w:t>Common</w:t>
      </w:r>
      <w:r>
        <w:rPr>
          <w:rFonts w:ascii="Times New Roman" w:cs="Times New Roman" w:eastAsia="Times New Roman" w:hAnsi="Times New Roman"/>
          <w:sz w:val="19"/>
          <w:szCs w:val="19"/>
          <w:color w:val="auto"/>
        </w:rPr>
        <w:t xml:space="preserve"> 1800 Owens Street</w:t>
      </w:r>
    </w:p>
    <w:p>
      <w:pPr>
        <w:spacing w:after="0" w:line="6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San Francisco  CA  94158</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10b5-1 Sales for ANDREW HOUSTON Common</w:t>
      </w:r>
    </w:p>
    <w:p>
      <w:pPr>
        <w:spacing w:after="0" w:line="1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REVOCABLE TRUST</w:t>
      </w:r>
    </w:p>
    <w:p>
      <w:pPr>
        <w:spacing w:after="0" w:line="20" w:lineRule="exact"/>
        <w:rPr>
          <w:sz w:val="20"/>
          <w:szCs w:val="20"/>
          <w:color w:val="auto"/>
        </w:rPr>
      </w:pPr>
      <w:r>
        <w:rPr>
          <w:sz w:val="20"/>
          <w:szCs w:val="20"/>
          <w:color w:val="auto"/>
        </w:rPr>
        <w:br w:type="column"/>
      </w:r>
    </w:p>
    <w:p>
      <w:pPr>
        <w:spacing w:after="0" w:line="33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000" w:type="dxa"/>
            <w:vAlign w:val="bottom"/>
            <w:vMerge w:val="restart"/>
          </w:tcPr>
          <w:p>
            <w:pPr>
              <w:ind w:left="160"/>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80" w:type="dxa"/>
            <w:vAlign w:val="bottom"/>
            <w:gridSpan w:val="2"/>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1000" w:type="dxa"/>
            <w:vAlign w:val="bottom"/>
            <w:vMerge w:val="continue"/>
          </w:tcPr>
          <w:p>
            <w:pPr>
              <w:spacing w:after="0"/>
              <w:rPr>
                <w:sz w:val="10"/>
                <w:szCs w:val="10"/>
                <w:color w:val="auto"/>
              </w:rPr>
            </w:pPr>
          </w:p>
        </w:tc>
        <w:tc>
          <w:tcPr>
            <w:tcW w:w="1280" w:type="dxa"/>
            <w:vAlign w:val="bottom"/>
            <w:gridSpan w:val="2"/>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2"/>
        </w:trPr>
        <w:tc>
          <w:tcPr>
            <w:tcW w:w="1000" w:type="dxa"/>
            <w:vAlign w:val="bottom"/>
            <w:vMerge w:val="restart"/>
          </w:tcPr>
          <w:p>
            <w:pPr>
              <w:ind w:left="300"/>
              <w:spacing w:after="0"/>
              <w:rPr>
                <w:sz w:val="20"/>
                <w:szCs w:val="20"/>
                <w:color w:val="auto"/>
              </w:rPr>
            </w:pPr>
            <w:r>
              <w:rPr>
                <w:rFonts w:ascii="Times New Roman" w:cs="Times New Roman" w:eastAsia="Times New Roman" w:hAnsi="Times New Roman"/>
                <w:sz w:val="22"/>
                <w:szCs w:val="22"/>
                <w:b w:val="1"/>
                <w:bCs w:val="1"/>
                <w:color w:val="auto"/>
              </w:rPr>
              <w:t>Sale</w:t>
            </w:r>
          </w:p>
        </w:tc>
        <w:tc>
          <w:tcPr>
            <w:tcW w:w="1280" w:type="dxa"/>
            <w:vAlign w:val="bottom"/>
            <w:gridSpan w:val="2"/>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000" w:type="dxa"/>
            <w:vAlign w:val="bottom"/>
            <w:vMerge w:val="continue"/>
          </w:tcPr>
          <w:p>
            <w:pPr>
              <w:spacing w:after="0"/>
              <w:rPr>
                <w:sz w:val="14"/>
                <w:szCs w:val="14"/>
                <w:color w:val="auto"/>
              </w:rPr>
            </w:pPr>
          </w:p>
        </w:tc>
        <w:tc>
          <w:tcPr>
            <w:tcW w:w="480" w:type="dxa"/>
            <w:vAlign w:val="bottom"/>
          </w:tcPr>
          <w:p>
            <w:pPr>
              <w:spacing w:after="0"/>
              <w:rPr>
                <w:sz w:val="14"/>
                <w:szCs w:val="14"/>
                <w:color w:val="auto"/>
              </w:rPr>
            </w:pPr>
          </w:p>
        </w:tc>
        <w:tc>
          <w:tcPr>
            <w:tcW w:w="800" w:type="dxa"/>
            <w:vAlign w:val="bottom"/>
            <w:vMerge w:val="restart"/>
          </w:tcPr>
          <w:p>
            <w:pPr>
              <w:jc w:val="center"/>
              <w:ind w:right="292"/>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0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2"/>
        </w:trPr>
        <w:tc>
          <w:tcPr>
            <w:tcW w:w="228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11/15/2024 13444</w:t>
            </w: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371117.59</w:t>
            </w:r>
          </w:p>
        </w:tc>
        <w:tc>
          <w:tcPr>
            <w:tcW w:w="0" w:type="dxa"/>
            <w:vAlign w:val="bottom"/>
          </w:tcPr>
          <w:p>
            <w:pPr>
              <w:spacing w:after="0"/>
              <w:rPr>
                <w:sz w:val="1"/>
                <w:szCs w:val="1"/>
                <w:color w:val="auto"/>
              </w:rPr>
            </w:pPr>
          </w:p>
        </w:tc>
      </w:tr>
      <w:tr>
        <w:trPr>
          <w:trHeight w:val="1026"/>
        </w:trPr>
        <w:tc>
          <w:tcPr>
            <w:tcW w:w="228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11/14/2024 624533</w:t>
            </w: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17295692.00</w:t>
            </w:r>
          </w:p>
        </w:tc>
        <w:tc>
          <w:tcPr>
            <w:tcW w:w="0" w:type="dxa"/>
            <w:vAlign w:val="bottom"/>
          </w:tcPr>
          <w:p>
            <w:pPr>
              <w:spacing w:after="0"/>
              <w:rPr>
                <w:sz w:val="1"/>
                <w:szCs w:val="1"/>
                <w:color w:val="auto"/>
              </w:rPr>
            </w:pPr>
          </w:p>
        </w:tc>
      </w:tr>
      <w:tr>
        <w:trPr>
          <w:trHeight w:val="1026"/>
        </w:trPr>
        <w:tc>
          <w:tcPr>
            <w:tcW w:w="228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10/02/2024 97362</w:t>
            </w: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2459159.66</w:t>
            </w:r>
          </w:p>
        </w:tc>
        <w:tc>
          <w:tcPr>
            <w:tcW w:w="0" w:type="dxa"/>
            <w:vAlign w:val="bottom"/>
          </w:tcPr>
          <w:p>
            <w:pPr>
              <w:spacing w:after="0"/>
              <w:rPr>
                <w:sz w:val="1"/>
                <w:szCs w:val="1"/>
                <w:color w:val="auto"/>
              </w:rPr>
            </w:pPr>
          </w:p>
        </w:tc>
      </w:tr>
      <w:tr>
        <w:trPr>
          <w:trHeight w:val="1026"/>
        </w:trPr>
        <w:tc>
          <w:tcPr>
            <w:tcW w:w="228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10/01/2024 351306</w:t>
            </w: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8826317.34</w:t>
            </w:r>
          </w:p>
        </w:tc>
        <w:tc>
          <w:tcPr>
            <w:tcW w:w="0" w:type="dxa"/>
            <w:vAlign w:val="bottom"/>
          </w:tcPr>
          <w:p>
            <w:pPr>
              <w:spacing w:after="0"/>
              <w:rPr>
                <w:sz w:val="1"/>
                <w:szCs w:val="1"/>
                <w:color w:val="auto"/>
              </w:rPr>
            </w:pPr>
          </w:p>
        </w:tc>
      </w:tr>
      <w:tr>
        <w:trPr>
          <w:trHeight w:val="1026"/>
        </w:trPr>
        <w:tc>
          <w:tcPr>
            <w:tcW w:w="228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09/27/2024 132036</w:t>
            </w: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3334489.96</w:t>
            </w:r>
          </w:p>
        </w:tc>
        <w:tc>
          <w:tcPr>
            <w:tcW w:w="0" w:type="dxa"/>
            <w:vAlign w:val="bottom"/>
          </w:tcPr>
          <w:p>
            <w:pPr>
              <w:spacing w:after="0"/>
              <w:rPr>
                <w:sz w:val="1"/>
                <w:szCs w:val="1"/>
                <w:color w:val="auto"/>
              </w:rPr>
            </w:pPr>
          </w:p>
        </w:tc>
      </w:tr>
      <w:tr>
        <w:trPr>
          <w:trHeight w:val="1026"/>
        </w:trPr>
        <w:tc>
          <w:tcPr>
            <w:tcW w:w="228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09/26/2024 28012</w:t>
            </w: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700650.15</w:t>
            </w:r>
          </w:p>
        </w:tc>
        <w:tc>
          <w:tcPr>
            <w:tcW w:w="0" w:type="dxa"/>
            <w:vAlign w:val="bottom"/>
          </w:tcPr>
          <w:p>
            <w:pPr>
              <w:spacing w:after="0"/>
              <w:rPr>
                <w:sz w:val="1"/>
                <w:szCs w:val="1"/>
                <w:color w:val="auto"/>
              </w:rPr>
            </w:pPr>
          </w:p>
        </w:tc>
      </w:tr>
      <w:tr>
        <w:trPr>
          <w:trHeight w:val="1026"/>
        </w:trPr>
        <w:tc>
          <w:tcPr>
            <w:tcW w:w="228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09/25/2024 80030</w:t>
            </w: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2004015.22</w:t>
            </w:r>
          </w:p>
        </w:tc>
        <w:tc>
          <w:tcPr>
            <w:tcW w:w="0" w:type="dxa"/>
            <w:vAlign w:val="bottom"/>
          </w:tcPr>
          <w:p>
            <w:pPr>
              <w:spacing w:after="0"/>
              <w:rPr>
                <w:sz w:val="1"/>
                <w:szCs w:val="1"/>
                <w:color w:val="auto"/>
              </w:rPr>
            </w:pPr>
          </w:p>
        </w:tc>
      </w:tr>
      <w:tr>
        <w:trPr>
          <w:trHeight w:val="1026"/>
        </w:trPr>
        <w:tc>
          <w:tcPr>
            <w:tcW w:w="228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09/24/2024 66064</w:t>
            </w: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1651606.61</w:t>
            </w:r>
          </w:p>
        </w:tc>
        <w:tc>
          <w:tcPr>
            <w:tcW w:w="0" w:type="dxa"/>
            <w:vAlign w:val="bottom"/>
          </w:tcPr>
          <w:p>
            <w:pPr>
              <w:spacing w:after="0"/>
              <w:rPr>
                <w:sz w:val="1"/>
                <w:szCs w:val="1"/>
                <w:color w:val="auto"/>
              </w:rPr>
            </w:pPr>
          </w:p>
        </w:tc>
      </w:tr>
      <w:tr>
        <w:trPr>
          <w:trHeight w:val="1026"/>
        </w:trPr>
        <w:tc>
          <w:tcPr>
            <w:tcW w:w="1480" w:type="dxa"/>
            <w:vAlign w:val="bottom"/>
            <w:gridSpan w:val="2"/>
          </w:tcPr>
          <w:p>
            <w:pPr>
              <w:spacing w:after="0"/>
              <w:rPr>
                <w:sz w:val="20"/>
                <w:szCs w:val="20"/>
                <w:color w:val="auto"/>
              </w:rPr>
            </w:pPr>
            <w:r>
              <w:rPr>
                <w:rFonts w:ascii="Times New Roman" w:cs="Times New Roman" w:eastAsia="Times New Roman" w:hAnsi="Times New Roman"/>
                <w:sz w:val="22"/>
                <w:szCs w:val="22"/>
                <w:color w:val="auto"/>
                <w:w w:val="97"/>
              </w:rPr>
              <w:t>09/19/2024 3493</w:t>
            </w:r>
          </w:p>
        </w:tc>
        <w:tc>
          <w:tcPr>
            <w:tcW w:w="800" w:type="dxa"/>
            <w:vAlign w:val="bottom"/>
          </w:tcPr>
          <w:p>
            <w:pPr>
              <w:spacing w:after="0"/>
              <w:rPr>
                <w:sz w:val="24"/>
                <w:szCs w:val="24"/>
                <w:color w:val="auto"/>
              </w:rPr>
            </w:pP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87326.75</w:t>
            </w:r>
          </w:p>
        </w:tc>
        <w:tc>
          <w:tcPr>
            <w:tcW w:w="0" w:type="dxa"/>
            <w:vAlign w:val="bottom"/>
          </w:tcPr>
          <w:p>
            <w:pPr>
              <w:spacing w:after="0"/>
              <w:rPr>
                <w:sz w:val="1"/>
                <w:szCs w:val="1"/>
                <w:color w:val="auto"/>
              </w:rPr>
            </w:pPr>
          </w:p>
        </w:tc>
      </w:tr>
      <w:tr>
        <w:trPr>
          <w:trHeight w:val="1026"/>
        </w:trPr>
        <w:tc>
          <w:tcPr>
            <w:tcW w:w="1480" w:type="dxa"/>
            <w:vAlign w:val="bottom"/>
            <w:gridSpan w:val="2"/>
          </w:tcPr>
          <w:p>
            <w:pPr>
              <w:spacing w:after="0"/>
              <w:rPr>
                <w:sz w:val="20"/>
                <w:szCs w:val="20"/>
                <w:color w:val="auto"/>
              </w:rPr>
            </w:pPr>
            <w:r>
              <w:rPr>
                <w:rFonts w:ascii="Times New Roman" w:cs="Times New Roman" w:eastAsia="Times New Roman" w:hAnsi="Times New Roman"/>
                <w:sz w:val="22"/>
                <w:szCs w:val="22"/>
                <w:color w:val="auto"/>
                <w:w w:val="97"/>
              </w:rPr>
              <w:t>09/17/2024 5500</w:t>
            </w:r>
          </w:p>
        </w:tc>
        <w:tc>
          <w:tcPr>
            <w:tcW w:w="800" w:type="dxa"/>
            <w:vAlign w:val="bottom"/>
          </w:tcPr>
          <w:p>
            <w:pPr>
              <w:spacing w:after="0"/>
              <w:rPr>
                <w:sz w:val="24"/>
                <w:szCs w:val="24"/>
                <w:color w:val="auto"/>
              </w:rPr>
            </w:pP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137500.00</w:t>
            </w:r>
          </w:p>
        </w:tc>
        <w:tc>
          <w:tcPr>
            <w:tcW w:w="0" w:type="dxa"/>
            <w:vAlign w:val="bottom"/>
          </w:tcPr>
          <w:p>
            <w:pPr>
              <w:spacing w:after="0"/>
              <w:rPr>
                <w:sz w:val="1"/>
                <w:szCs w:val="1"/>
                <w:color w:val="auto"/>
              </w:rPr>
            </w:pPr>
          </w:p>
        </w:tc>
      </w:tr>
      <w:tr>
        <w:trPr>
          <w:trHeight w:val="661"/>
        </w:trPr>
        <w:tc>
          <w:tcPr>
            <w:tcW w:w="1480" w:type="dxa"/>
            <w:vAlign w:val="bottom"/>
            <w:gridSpan w:val="2"/>
          </w:tcPr>
          <w:p>
            <w:pPr>
              <w:spacing w:after="0"/>
              <w:rPr>
                <w:sz w:val="20"/>
                <w:szCs w:val="20"/>
                <w:color w:val="auto"/>
              </w:rPr>
            </w:pPr>
            <w:r>
              <w:rPr>
                <w:rFonts w:ascii="Times New Roman" w:cs="Times New Roman" w:eastAsia="Times New Roman" w:hAnsi="Times New Roman"/>
                <w:sz w:val="22"/>
                <w:szCs w:val="22"/>
                <w:color w:val="auto"/>
                <w:w w:val="97"/>
              </w:rPr>
              <w:t>09/16/2024 3200</w:t>
            </w:r>
          </w:p>
        </w:tc>
        <w:tc>
          <w:tcPr>
            <w:tcW w:w="800" w:type="dxa"/>
            <w:vAlign w:val="bottom"/>
          </w:tcPr>
          <w:p>
            <w:pPr>
              <w:spacing w:after="0"/>
              <w:rPr>
                <w:sz w:val="24"/>
                <w:szCs w:val="24"/>
                <w:color w:val="auto"/>
              </w:rPr>
            </w:pP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80000.00</w:t>
            </w:r>
          </w:p>
        </w:tc>
        <w:tc>
          <w:tcPr>
            <w:tcW w:w="0" w:type="dxa"/>
            <w:vAlign w:val="bottom"/>
          </w:tcPr>
          <w:p>
            <w:pPr>
              <w:spacing w:after="0"/>
              <w:rPr>
                <w:sz w:val="1"/>
                <w:szCs w:val="1"/>
                <w:color w:val="auto"/>
              </w:rPr>
            </w:pPr>
          </w:p>
        </w:tc>
      </w:tr>
    </w:tbl>
    <w:p>
      <w:pPr>
        <w:sectPr>
          <w:pgSz w:w="11900" w:h="16838" w:orient="portrait"/>
          <w:cols w:equalWidth="0" w:num="2">
            <w:col w:w="6580" w:space="720"/>
            <w:col w:w="3940"/>
          </w:cols>
          <w:pgMar w:left="320" w:top="139" w:right="339" w:bottom="0" w:gutter="0" w:footer="0" w:header="0"/>
          <w:type w:val="continuous"/>
        </w:sectPr>
      </w:pPr>
    </w:p>
    <w:bookmarkStart w:id="2" w:name="page3"/>
    <w:bookmarkEnd w:id="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8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1800 Owens Street</w:t>
            </w:r>
          </w:p>
        </w:tc>
        <w:tc>
          <w:tcPr>
            <w:tcW w:w="1820" w:type="dxa"/>
            <w:vAlign w:val="bottom"/>
          </w:tcPr>
          <w:p>
            <w:pPr>
              <w:spacing w:after="0"/>
              <w:rPr>
                <w:sz w:val="22"/>
                <w:szCs w:val="22"/>
                <w:color w:val="auto"/>
              </w:rPr>
            </w:pPr>
          </w:p>
        </w:tc>
        <w:tc>
          <w:tcPr>
            <w:tcW w:w="3280" w:type="dxa"/>
            <w:vAlign w:val="bottom"/>
          </w:tcPr>
          <w:p>
            <w:pPr>
              <w:spacing w:after="0"/>
              <w:rPr>
                <w:sz w:val="22"/>
                <w:szCs w:val="22"/>
                <w:color w:val="auto"/>
              </w:rPr>
            </w:pPr>
          </w:p>
        </w:tc>
        <w:tc>
          <w:tcPr>
            <w:tcW w:w="238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2"/>
        </w:trPr>
        <w:tc>
          <w:tcPr>
            <w:tcW w:w="18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San Francisco  CA</w:t>
            </w:r>
          </w:p>
        </w:tc>
        <w:tc>
          <w:tcPr>
            <w:tcW w:w="1820" w:type="dxa"/>
            <w:vAlign w:val="bottom"/>
          </w:tcPr>
          <w:p>
            <w:pPr>
              <w:jc w:val="right"/>
              <w:ind w:right="1072"/>
              <w:spacing w:after="0"/>
              <w:rPr>
                <w:sz w:val="20"/>
                <w:szCs w:val="20"/>
                <w:color w:val="auto"/>
              </w:rPr>
            </w:pPr>
            <w:r>
              <w:rPr>
                <w:rFonts w:ascii="Times New Roman" w:cs="Times New Roman" w:eastAsia="Times New Roman" w:hAnsi="Times New Roman"/>
                <w:sz w:val="22"/>
                <w:szCs w:val="22"/>
                <w:color w:val="auto"/>
              </w:rPr>
              <w:t>94158</w:t>
            </w:r>
          </w:p>
        </w:tc>
        <w:tc>
          <w:tcPr>
            <w:tcW w:w="328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62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w w:val="99"/>
              </w:rPr>
              <w:t>10b5-1 Sales for ANDREW HOUSTON</w:t>
            </w:r>
          </w:p>
        </w:tc>
        <w:tc>
          <w:tcPr>
            <w:tcW w:w="3280" w:type="dxa"/>
            <w:vAlign w:val="bottom"/>
          </w:tcPr>
          <w:p>
            <w:pPr>
              <w:spacing w:after="0"/>
              <w:rPr>
                <w:sz w:val="22"/>
                <w:szCs w:val="22"/>
                <w:color w:val="auto"/>
              </w:rPr>
            </w:pPr>
          </w:p>
        </w:tc>
        <w:tc>
          <w:tcPr>
            <w:tcW w:w="238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620" w:type="dxa"/>
            <w:vAlign w:val="bottom"/>
            <w:gridSpan w:val="2"/>
          </w:tcPr>
          <w:p>
            <w:pPr>
              <w:ind w:left="40"/>
              <w:spacing w:after="0" w:line="243" w:lineRule="exact"/>
              <w:rPr>
                <w:sz w:val="20"/>
                <w:szCs w:val="20"/>
                <w:color w:val="auto"/>
              </w:rPr>
            </w:pPr>
            <w:r>
              <w:rPr>
                <w:rFonts w:ascii="Times New Roman" w:cs="Times New Roman" w:eastAsia="Times New Roman" w:hAnsi="Times New Roman"/>
                <w:sz w:val="22"/>
                <w:szCs w:val="22"/>
                <w:color w:val="auto"/>
              </w:rPr>
              <w:t>REVOCABLE TRUST</w:t>
            </w:r>
          </w:p>
        </w:tc>
        <w:tc>
          <w:tcPr>
            <w:tcW w:w="328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Common</w:t>
            </w:r>
          </w:p>
        </w:tc>
        <w:tc>
          <w:tcPr>
            <w:tcW w:w="2380" w:type="dxa"/>
            <w:vAlign w:val="bottom"/>
            <w:vMerge w:val="restart"/>
          </w:tcPr>
          <w:p>
            <w:pPr>
              <w:jc w:val="right"/>
              <w:ind w:right="292"/>
              <w:spacing w:after="0"/>
              <w:rPr>
                <w:sz w:val="20"/>
                <w:szCs w:val="20"/>
                <w:color w:val="auto"/>
              </w:rPr>
            </w:pPr>
            <w:r>
              <w:rPr>
                <w:rFonts w:ascii="Times New Roman" w:cs="Times New Roman" w:eastAsia="Times New Roman" w:hAnsi="Times New Roman"/>
                <w:sz w:val="22"/>
                <w:szCs w:val="22"/>
                <w:color w:val="auto"/>
              </w:rPr>
              <w:t>09/03/2024 84500</w:t>
            </w:r>
          </w:p>
        </w:tc>
        <w:tc>
          <w:tcPr>
            <w:tcW w:w="14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2041652.00</w:t>
            </w:r>
          </w:p>
        </w:tc>
        <w:tc>
          <w:tcPr>
            <w:tcW w:w="0" w:type="dxa"/>
            <w:vAlign w:val="bottom"/>
          </w:tcPr>
          <w:p>
            <w:pPr>
              <w:spacing w:after="0"/>
              <w:rPr>
                <w:sz w:val="1"/>
                <w:szCs w:val="1"/>
                <w:color w:val="auto"/>
              </w:rPr>
            </w:pPr>
          </w:p>
        </w:tc>
      </w:tr>
      <w:tr>
        <w:trPr>
          <w:trHeight w:val="161"/>
        </w:trPr>
        <w:tc>
          <w:tcPr>
            <w:tcW w:w="180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color w:val="auto"/>
              </w:rPr>
              <w:t>1800 Owens Street</w:t>
            </w:r>
          </w:p>
        </w:tc>
        <w:tc>
          <w:tcPr>
            <w:tcW w:w="1820" w:type="dxa"/>
            <w:vAlign w:val="bottom"/>
          </w:tcPr>
          <w:p>
            <w:pPr>
              <w:spacing w:after="0"/>
              <w:rPr>
                <w:sz w:val="13"/>
                <w:szCs w:val="13"/>
                <w:color w:val="auto"/>
              </w:rPr>
            </w:pPr>
          </w:p>
        </w:tc>
        <w:tc>
          <w:tcPr>
            <w:tcW w:w="3280" w:type="dxa"/>
            <w:vAlign w:val="bottom"/>
            <w:vMerge w:val="continue"/>
          </w:tcPr>
          <w:p>
            <w:pPr>
              <w:spacing w:after="0"/>
              <w:rPr>
                <w:sz w:val="13"/>
                <w:szCs w:val="13"/>
                <w:color w:val="auto"/>
              </w:rPr>
            </w:pPr>
          </w:p>
        </w:tc>
        <w:tc>
          <w:tcPr>
            <w:tcW w:w="2380" w:type="dxa"/>
            <w:vAlign w:val="bottom"/>
            <w:vMerge w:val="continue"/>
          </w:tcPr>
          <w:p>
            <w:pPr>
              <w:spacing w:after="0"/>
              <w:rPr>
                <w:sz w:val="13"/>
                <w:szCs w:val="13"/>
                <w:color w:val="auto"/>
              </w:rPr>
            </w:pPr>
          </w:p>
        </w:tc>
        <w:tc>
          <w:tcPr>
            <w:tcW w:w="14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1800" w:type="dxa"/>
            <w:vAlign w:val="bottom"/>
            <w:vMerge w:val="continue"/>
          </w:tcPr>
          <w:p>
            <w:pPr>
              <w:spacing w:after="0"/>
              <w:rPr>
                <w:sz w:val="7"/>
                <w:szCs w:val="7"/>
                <w:color w:val="auto"/>
              </w:rPr>
            </w:pPr>
          </w:p>
        </w:tc>
        <w:tc>
          <w:tcPr>
            <w:tcW w:w="1820" w:type="dxa"/>
            <w:vAlign w:val="bottom"/>
          </w:tcPr>
          <w:p>
            <w:pPr>
              <w:spacing w:after="0"/>
              <w:rPr>
                <w:sz w:val="7"/>
                <w:szCs w:val="7"/>
                <w:color w:val="auto"/>
              </w:rPr>
            </w:pPr>
          </w:p>
        </w:tc>
        <w:tc>
          <w:tcPr>
            <w:tcW w:w="3280" w:type="dxa"/>
            <w:vAlign w:val="bottom"/>
          </w:tcPr>
          <w:p>
            <w:pPr>
              <w:spacing w:after="0"/>
              <w:rPr>
                <w:sz w:val="7"/>
                <w:szCs w:val="7"/>
                <w:color w:val="auto"/>
              </w:rPr>
            </w:pPr>
          </w:p>
        </w:tc>
        <w:tc>
          <w:tcPr>
            <w:tcW w:w="2380" w:type="dxa"/>
            <w:vAlign w:val="bottom"/>
          </w:tcPr>
          <w:p>
            <w:pPr>
              <w:spacing w:after="0"/>
              <w:rPr>
                <w:sz w:val="7"/>
                <w:szCs w:val="7"/>
                <w:color w:val="auto"/>
              </w:rPr>
            </w:pPr>
          </w:p>
        </w:tc>
        <w:tc>
          <w:tcPr>
            <w:tcW w:w="14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18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San Francisco  CA</w:t>
            </w:r>
          </w:p>
        </w:tc>
        <w:tc>
          <w:tcPr>
            <w:tcW w:w="1820" w:type="dxa"/>
            <w:vAlign w:val="bottom"/>
          </w:tcPr>
          <w:p>
            <w:pPr>
              <w:jc w:val="right"/>
              <w:ind w:right="1072"/>
              <w:spacing w:after="0"/>
              <w:rPr>
                <w:sz w:val="20"/>
                <w:szCs w:val="20"/>
                <w:color w:val="auto"/>
              </w:rPr>
            </w:pPr>
            <w:r>
              <w:rPr>
                <w:rFonts w:ascii="Times New Roman" w:cs="Times New Roman" w:eastAsia="Times New Roman" w:hAnsi="Times New Roman"/>
                <w:sz w:val="22"/>
                <w:szCs w:val="22"/>
                <w:color w:val="auto"/>
              </w:rPr>
              <w:t>94158</w:t>
            </w:r>
          </w:p>
        </w:tc>
        <w:tc>
          <w:tcPr>
            <w:tcW w:w="328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35"/>
        </w:trPr>
        <w:tc>
          <w:tcPr>
            <w:tcW w:w="6900" w:type="dxa"/>
            <w:vAlign w:val="bottom"/>
            <w:gridSpan w:val="3"/>
          </w:tcPr>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tc>
        <w:tc>
          <w:tcPr>
            <w:tcW w:w="23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9"/>
        </w:trPr>
        <w:tc>
          <w:tcPr>
            <w:tcW w:w="18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Remarks</w:t>
            </w:r>
          </w:p>
        </w:tc>
        <w:tc>
          <w:tcPr>
            <w:tcW w:w="1820" w:type="dxa"/>
            <w:vAlign w:val="bottom"/>
          </w:tcPr>
          <w:p>
            <w:pPr>
              <w:spacing w:after="0"/>
              <w:rPr>
                <w:sz w:val="24"/>
                <w:szCs w:val="24"/>
                <w:color w:val="auto"/>
              </w:rPr>
            </w:pPr>
          </w:p>
        </w:tc>
        <w:tc>
          <w:tcPr>
            <w:tcW w:w="328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18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Date of Notice</w:t>
            </w:r>
          </w:p>
        </w:tc>
        <w:tc>
          <w:tcPr>
            <w:tcW w:w="1820" w:type="dxa"/>
            <w:vAlign w:val="bottom"/>
          </w:tcPr>
          <w:p>
            <w:pPr>
              <w:spacing w:after="0"/>
              <w:rPr>
                <w:sz w:val="24"/>
                <w:szCs w:val="24"/>
                <w:color w:val="auto"/>
              </w:rPr>
            </w:pPr>
          </w:p>
        </w:tc>
        <w:tc>
          <w:tcPr>
            <w:tcW w:w="3280" w:type="dxa"/>
            <w:vAlign w:val="bottom"/>
          </w:tcPr>
          <w:p>
            <w:pPr>
              <w:spacing w:after="0"/>
              <w:rPr>
                <w:sz w:val="24"/>
                <w:szCs w:val="24"/>
                <w:color w:val="auto"/>
              </w:rPr>
            </w:pPr>
          </w:p>
        </w:tc>
        <w:tc>
          <w:tcPr>
            <w:tcW w:w="3820" w:type="dxa"/>
            <w:vAlign w:val="bottom"/>
            <w:gridSpan w:val="2"/>
          </w:tcPr>
          <w:p>
            <w:pPr>
              <w:ind w:left="1920"/>
              <w:spacing w:after="0"/>
              <w:rPr>
                <w:sz w:val="20"/>
                <w:szCs w:val="20"/>
                <w:color w:val="auto"/>
              </w:rPr>
            </w:pPr>
            <w:r>
              <w:rPr>
                <w:rFonts w:ascii="Times New Roman" w:cs="Times New Roman" w:eastAsia="Times New Roman" w:hAnsi="Times New Roman"/>
                <w:sz w:val="22"/>
                <w:szCs w:val="22"/>
                <w:color w:val="auto"/>
              </w:rPr>
              <w:t>11/21/2024</w:t>
            </w:r>
          </w:p>
        </w:tc>
        <w:tc>
          <w:tcPr>
            <w:tcW w:w="0" w:type="dxa"/>
            <w:vAlign w:val="bottom"/>
          </w:tcPr>
          <w:p>
            <w:pPr>
              <w:spacing w:after="0"/>
              <w:rPr>
                <w:sz w:val="1"/>
                <w:szCs w:val="1"/>
                <w:color w:val="auto"/>
              </w:rPr>
            </w:pPr>
          </w:p>
        </w:tc>
      </w:tr>
      <w:tr>
        <w:trPr>
          <w:trHeight w:val="297"/>
        </w:trPr>
        <w:tc>
          <w:tcPr>
            <w:tcW w:w="6900" w:type="dxa"/>
            <w:vAlign w:val="bottom"/>
            <w:gridSpan w:val="3"/>
          </w:tcPr>
          <w:p>
            <w:pPr>
              <w:ind w:left="40"/>
              <w:spacing w:after="0"/>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tc>
        <w:tc>
          <w:tcPr>
            <w:tcW w:w="3820" w:type="dxa"/>
            <w:vAlign w:val="bottom"/>
            <w:gridSpan w:val="2"/>
          </w:tcPr>
          <w:p>
            <w:pPr>
              <w:ind w:left="1920"/>
              <w:spacing w:after="0"/>
              <w:rPr>
                <w:sz w:val="20"/>
                <w:szCs w:val="20"/>
                <w:color w:val="auto"/>
              </w:rPr>
            </w:pPr>
            <w:r>
              <w:rPr>
                <w:rFonts w:ascii="Times New Roman" w:cs="Times New Roman" w:eastAsia="Times New Roman" w:hAnsi="Times New Roman"/>
                <w:sz w:val="22"/>
                <w:szCs w:val="22"/>
                <w:color w:val="auto"/>
              </w:rPr>
              <w:t>12/05/2023</w:t>
            </w:r>
          </w:p>
        </w:tc>
        <w:tc>
          <w:tcPr>
            <w:tcW w:w="0" w:type="dxa"/>
            <w:vAlign w:val="bottom"/>
          </w:tcPr>
          <w:p>
            <w:pPr>
              <w:spacing w:after="0"/>
              <w:rPr>
                <w:sz w:val="1"/>
                <w:szCs w:val="1"/>
                <w:color w:val="auto"/>
              </w:rPr>
            </w:pPr>
          </w:p>
        </w:tc>
      </w:tr>
      <w:tr>
        <w:trPr>
          <w:trHeight w:val="297"/>
        </w:trPr>
        <w:tc>
          <w:tcPr>
            <w:tcW w:w="18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1820" w:type="dxa"/>
            <w:vAlign w:val="bottom"/>
          </w:tcPr>
          <w:p>
            <w:pPr>
              <w:spacing w:after="0"/>
              <w:rPr>
                <w:sz w:val="24"/>
                <w:szCs w:val="24"/>
                <w:color w:val="auto"/>
              </w:rPr>
            </w:pPr>
          </w:p>
        </w:tc>
        <w:tc>
          <w:tcPr>
            <w:tcW w:w="328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ind w:lef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88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Andrew Houston</w:t>
      </w:r>
    </w:p>
    <w:p>
      <w:pPr>
        <w:spacing w:after="0" w:line="3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sectPr>
      <w:pgSz w:w="11900" w:h="16838" w:orient="portrait"/>
      <w:cols w:equalWidth="0" w:num="1">
        <w:col w:w="11200"/>
      </w:cols>
      <w:pgMar w:left="320" w:top="102"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2024-11-21T16:01:16Z</dcterms:created>
  <dcterms:modified xsi:type="dcterms:W3CDTF">2024-11-21T16:01:16Z</dcterms:modified>
</cp:coreProperties>
</file>