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Cox Eric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DROPBOX,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DBX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02/18/2025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Customer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3"/>
                <w:szCs w:val="3"/>
                <w:color w:val="auto"/>
              </w:rPr>
            </w:pPr>
          </w:p>
        </w:tc>
        <w:tc>
          <w:tcPr>
            <w:tcW w:w="3560" w:type="dxa"/>
            <w:vAlign w:val="bottom"/>
            <w:gridSpan w:val="9"/>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200" w:type="dxa"/>
            <w:vAlign w:val="bottom"/>
          </w:tcPr>
          <w:p>
            <w:pPr>
              <w:spacing w:after="0"/>
              <w:rPr>
                <w:sz w:val="9"/>
                <w:szCs w:val="9"/>
                <w:color w:val="auto"/>
              </w:rPr>
            </w:pPr>
          </w:p>
        </w:tc>
        <w:tc>
          <w:tcPr>
            <w:tcW w:w="35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8"/>
                <w:szCs w:val="18"/>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94158</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02/18/2025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8,556</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32.78</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313,315</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that have been withheld by the Issuer to satisfy tax withholding and remittance obligations in connection with the vesting and net settlement of restricted stock units previously reported.</w:t>
      </w:r>
    </w:p>
    <w:p>
      <w:pPr>
        <w:spacing w:after="0" w:line="7"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units. Each restricted stock unit represents the Reporting Person's right to receive one share of Class A Common Stock, subject to the applicable vesting schedule through November 15, 2027. In the event the Reporting Person ceases to be a Service Provider, the unvested restricted stock units will be cancelled by the Issuer.</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7"/>
                <w:szCs w:val="17"/>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02/20/2025</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The undersigned, as an officer or director of Dropbox, Inc.</w:t>
      </w:r>
    </w:p>
    <w:p>
      <w:pPr>
        <w:spacing w:after="0" w:line="39" w:lineRule="exact"/>
        <w:rPr>
          <w:sz w:val="20"/>
          <w:szCs w:val="20"/>
          <w:color w:val="auto"/>
        </w:rPr>
      </w:pPr>
    </w:p>
    <w:p>
      <w:pPr>
        <w:ind w:right="3959"/>
        <w:spacing w:after="0" w:line="249" w:lineRule="auto"/>
        <w:rPr>
          <w:sz w:val="20"/>
          <w:szCs w:val="20"/>
          <w:color w:val="auto"/>
        </w:rPr>
      </w:pPr>
      <w:r>
        <w:rPr>
          <w:rFonts w:ascii="Courier New" w:cs="Courier New" w:eastAsia="Courier New" w:hAnsi="Courier New"/>
          <w:sz w:val="17"/>
          <w:szCs w:val="17"/>
          <w:color w:val="auto"/>
        </w:rPr>
        <w:t>(The "Corporation"), herby constitutes and appoints Timothy Regan,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w:t>
      </w:r>
    </w:p>
    <w:p>
      <w:pPr>
        <w:spacing w:after="0" w:line="1" w:lineRule="exact"/>
        <w:rPr>
          <w:sz w:val="20"/>
          <w:szCs w:val="20"/>
          <w:color w:val="auto"/>
        </w:rPr>
      </w:pPr>
    </w:p>
    <w:p>
      <w:pPr>
        <w:ind w:right="4179"/>
        <w:spacing w:after="0" w:line="270" w:lineRule="auto"/>
        <w:rPr>
          <w:sz w:val="20"/>
          <w:szCs w:val="20"/>
          <w:color w:val="auto"/>
        </w:rPr>
      </w:pPr>
      <w:r>
        <w:rPr>
          <w:rFonts w:ascii="Courier New" w:cs="Courier New" w:eastAsia="Courier New" w:hAnsi="Courier New"/>
          <w:sz w:val="17"/>
          <w:szCs w:val="17"/>
          <w:color w:val="auto"/>
        </w:rPr>
        <w:t>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84" w:lineRule="exact"/>
        <w:rPr>
          <w:sz w:val="20"/>
          <w:szCs w:val="20"/>
          <w:color w:val="auto"/>
        </w:rPr>
      </w:pPr>
    </w:p>
    <w:p>
      <w:pPr>
        <w:ind w:right="3659" w:firstLine="832"/>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w:t>
      </w:r>
    </w:p>
    <w:p>
      <w:pPr>
        <w:ind w:right="4059"/>
        <w:spacing w:after="0" w:line="265" w:lineRule="auto"/>
        <w:rPr>
          <w:sz w:val="20"/>
          <w:szCs w:val="20"/>
          <w:color w:val="auto"/>
        </w:rPr>
      </w:pPr>
      <w:r>
        <w:rPr>
          <w:rFonts w:ascii="Courier New" w:cs="Courier New" w:eastAsia="Courier New" w:hAnsi="Courier New"/>
          <w:sz w:val="17"/>
          <w:szCs w:val="17"/>
          <w:color w:val="auto"/>
        </w:rPr>
        <w:t>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91" w:lineRule="exact"/>
        <w:rPr>
          <w:sz w:val="20"/>
          <w:szCs w:val="20"/>
          <w:color w:val="auto"/>
        </w:rPr>
      </w:pPr>
    </w:p>
    <w:p>
      <w:pPr>
        <w:ind w:right="3859" w:firstLine="832"/>
        <w:spacing w:after="0" w:line="262"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w:t>
      </w:r>
    </w:p>
    <w:p>
      <w:pPr>
        <w:spacing w:after="0" w:line="1" w:lineRule="exact"/>
        <w:rPr>
          <w:sz w:val="20"/>
          <w:szCs w:val="20"/>
          <w:color w:val="auto"/>
        </w:rPr>
      </w:pPr>
    </w:p>
    <w:p>
      <w:pPr>
        <w:ind w:right="4699"/>
        <w:spacing w:after="0" w:line="277" w:lineRule="auto"/>
        <w:rPr>
          <w:sz w:val="20"/>
          <w:szCs w:val="20"/>
          <w:color w:val="auto"/>
        </w:rPr>
      </w:pPr>
      <w:r>
        <w:rPr>
          <w:rFonts w:ascii="Courier New" w:cs="Courier New" w:eastAsia="Courier New" w:hAnsi="Courier New"/>
          <w:sz w:val="17"/>
          <w:szCs w:val="17"/>
          <w:color w:val="auto"/>
        </w:rPr>
        <w:t>the undersigned's holdings of and transactions in securities issued by the Corporation unless earlier revoked by the undersigned in a writing delivered to the foregoing attorneys-in-fact.</w:t>
      </w:r>
    </w:p>
    <w:p>
      <w:pPr>
        <w:spacing w:after="0" w:line="78" w:lineRule="exact"/>
        <w:rPr>
          <w:sz w:val="20"/>
          <w:szCs w:val="20"/>
          <w:color w:val="auto"/>
        </w:rPr>
      </w:pPr>
    </w:p>
    <w:p>
      <w:pPr>
        <w:ind w:right="457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7"/>
          <w:szCs w:val="17"/>
          <w:color w:val="auto"/>
        </w:rPr>
        <w:t>/s/ Eric Cox</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Eric Cox</w:t>
      </w:r>
    </w:p>
    <w:p>
      <w:pPr>
        <w:spacing w:after="0" w:line="20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7"/>
          <w:szCs w:val="17"/>
          <w:color w:val="auto"/>
        </w:rPr>
        <w:t>Dated:</w:t>
        <w:tab/>
        <w:t>12/12/2023</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73472"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2025-02-20T17:03:31Z</dcterms:created>
  <dcterms:modified xsi:type="dcterms:W3CDTF">2025-02-20T17:03:31Z</dcterms:modified>
</cp:coreProperties>
</file>